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E7CB1" w14:textId="77777777" w:rsidR="00B63309" w:rsidRDefault="00B63309" w:rsidP="00B41FD7">
      <w:pPr>
        <w:rPr>
          <w:rFonts w:ascii="Verdana" w:eastAsia="Verdana" w:hAnsi="Verdana" w:cs="Verdana"/>
          <w:b/>
          <w:bCs/>
        </w:rPr>
      </w:pPr>
    </w:p>
    <w:p w14:paraId="5D7E5311" w14:textId="52458C31" w:rsidR="004E3526" w:rsidRPr="00B41FD7" w:rsidRDefault="004E3526" w:rsidP="004E3526">
      <w:pPr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Jaeger NXT als Tracker-Variante:</w:t>
      </w:r>
    </w:p>
    <w:p w14:paraId="5A75C390" w14:textId="35A83AB4" w:rsidR="00B63309" w:rsidRPr="00B41FD7" w:rsidRDefault="009A4C10" w:rsidP="00B41FD7">
      <w:pPr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Geradezug-Repetierer</w:t>
      </w:r>
      <w:r w:rsidR="00B41FD7" w:rsidRPr="00B41FD7">
        <w:rPr>
          <w:rFonts w:ascii="Verdana" w:hAnsi="Verdana"/>
          <w:b/>
          <w:bCs/>
          <w:sz w:val="28"/>
          <w:szCs w:val="28"/>
        </w:rPr>
        <w:t xml:space="preserve"> </w:t>
      </w:r>
      <w:r w:rsidR="00CF09E5">
        <w:rPr>
          <w:rFonts w:ascii="Verdana" w:hAnsi="Verdana"/>
          <w:b/>
          <w:bCs/>
          <w:sz w:val="28"/>
          <w:szCs w:val="28"/>
        </w:rPr>
        <w:t xml:space="preserve">für Durchgehschützen und </w:t>
      </w:r>
      <w:r w:rsidR="002371F5">
        <w:rPr>
          <w:rFonts w:ascii="Verdana" w:hAnsi="Verdana"/>
          <w:b/>
          <w:bCs/>
          <w:sz w:val="28"/>
          <w:szCs w:val="28"/>
        </w:rPr>
        <w:t xml:space="preserve">die </w:t>
      </w:r>
      <w:r w:rsidR="00CF09E5">
        <w:rPr>
          <w:rFonts w:ascii="Verdana" w:hAnsi="Verdana"/>
          <w:b/>
          <w:bCs/>
          <w:sz w:val="28"/>
          <w:szCs w:val="28"/>
        </w:rPr>
        <w:t>Nachsuche</w:t>
      </w:r>
    </w:p>
    <w:p w14:paraId="72DC435A" w14:textId="77777777" w:rsidR="00B63309" w:rsidRDefault="00B63309" w:rsidP="00B41FD7">
      <w:pPr>
        <w:rPr>
          <w:rFonts w:ascii="Verdana" w:eastAsia="Verdana" w:hAnsi="Verdana" w:cs="Verdana"/>
          <w:b/>
          <w:bCs/>
          <w:sz w:val="28"/>
          <w:szCs w:val="28"/>
        </w:rPr>
      </w:pPr>
    </w:p>
    <w:p w14:paraId="79163365" w14:textId="77777777" w:rsidR="004E3526" w:rsidRDefault="004E3526" w:rsidP="00B41FD7">
      <w:pPr>
        <w:rPr>
          <w:rFonts w:ascii="Verdana" w:hAnsi="Verdana"/>
          <w:b/>
          <w:bCs/>
        </w:rPr>
      </w:pPr>
    </w:p>
    <w:p w14:paraId="0710BDF3" w14:textId="74D36AC2" w:rsidR="00B63309" w:rsidRDefault="00B41FD7" w:rsidP="00B41FD7">
      <w:pPr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 xml:space="preserve">Die NXT bringt </w:t>
      </w:r>
      <w:r w:rsidR="004E3526">
        <w:rPr>
          <w:rFonts w:ascii="Verdana" w:hAnsi="Verdana"/>
          <w:b/>
          <w:bCs/>
        </w:rPr>
        <w:t xml:space="preserve">für diese </w:t>
      </w:r>
      <w:r w:rsidR="002371F5">
        <w:rPr>
          <w:rFonts w:ascii="Verdana" w:hAnsi="Verdana"/>
          <w:b/>
          <w:bCs/>
        </w:rPr>
        <w:t>ja</w:t>
      </w:r>
      <w:r w:rsidR="004E3526">
        <w:rPr>
          <w:rFonts w:ascii="Verdana" w:hAnsi="Verdana"/>
          <w:b/>
          <w:bCs/>
        </w:rPr>
        <w:t>gd</w:t>
      </w:r>
      <w:r w:rsidR="002371F5">
        <w:rPr>
          <w:rFonts w:ascii="Verdana" w:hAnsi="Verdana"/>
          <w:b/>
          <w:bCs/>
        </w:rPr>
        <w:t>liche Nische</w:t>
      </w:r>
      <w:r w:rsidR="005B1ACC">
        <w:rPr>
          <w:rFonts w:ascii="Verdana" w:hAnsi="Verdana"/>
          <w:b/>
          <w:bCs/>
        </w:rPr>
        <w:t xml:space="preserve"> </w:t>
      </w:r>
      <w:r>
        <w:rPr>
          <w:rFonts w:ascii="Verdana" w:hAnsi="Verdana"/>
          <w:b/>
          <w:bCs/>
        </w:rPr>
        <w:t xml:space="preserve">von Haus aus </w:t>
      </w:r>
      <w:r w:rsidR="004E3526">
        <w:rPr>
          <w:rFonts w:ascii="Verdana" w:hAnsi="Verdana"/>
          <w:b/>
          <w:bCs/>
        </w:rPr>
        <w:t xml:space="preserve">schon </w:t>
      </w:r>
      <w:r>
        <w:rPr>
          <w:rFonts w:ascii="Verdana" w:hAnsi="Verdana"/>
          <w:b/>
          <w:bCs/>
        </w:rPr>
        <w:t xml:space="preserve">fast alles mit: </w:t>
      </w:r>
      <w:r w:rsidR="003F39C3">
        <w:rPr>
          <w:rFonts w:ascii="Verdana" w:hAnsi="Verdana"/>
          <w:b/>
          <w:bCs/>
        </w:rPr>
        <w:t>j</w:t>
      </w:r>
      <w:r>
        <w:rPr>
          <w:rFonts w:ascii="Verdana" w:hAnsi="Verdana"/>
          <w:b/>
          <w:bCs/>
        </w:rPr>
        <w:t>etzt noch</w:t>
      </w:r>
      <w:r w:rsidR="002371F5">
        <w:rPr>
          <w:rFonts w:ascii="Verdana" w:hAnsi="Verdana"/>
          <w:b/>
          <w:bCs/>
        </w:rPr>
        <w:t xml:space="preserve"> erweitert um </w:t>
      </w:r>
      <w:r>
        <w:rPr>
          <w:rFonts w:ascii="Verdana" w:hAnsi="Verdana"/>
          <w:b/>
          <w:bCs/>
        </w:rPr>
        <w:t>kurze</w:t>
      </w:r>
      <w:r w:rsidR="002371F5">
        <w:rPr>
          <w:rFonts w:ascii="Verdana" w:hAnsi="Verdana"/>
          <w:b/>
          <w:bCs/>
        </w:rPr>
        <w:t>n</w:t>
      </w:r>
      <w:r>
        <w:rPr>
          <w:rFonts w:ascii="Verdana" w:hAnsi="Verdana"/>
          <w:b/>
          <w:bCs/>
        </w:rPr>
        <w:t xml:space="preserve"> Lauf und </w:t>
      </w:r>
      <w:r w:rsidR="004E3526">
        <w:rPr>
          <w:rFonts w:ascii="Verdana" w:hAnsi="Verdana"/>
          <w:b/>
          <w:bCs/>
        </w:rPr>
        <w:t xml:space="preserve">Tracker </w:t>
      </w:r>
      <w:r w:rsidR="00CF09E5">
        <w:rPr>
          <w:rFonts w:ascii="Verdana" w:hAnsi="Verdana"/>
          <w:b/>
          <w:bCs/>
        </w:rPr>
        <w:t>iSight-System</w:t>
      </w:r>
    </w:p>
    <w:p w14:paraId="2853B645" w14:textId="77777777" w:rsidR="00CF36C9" w:rsidRDefault="00CF36C9" w:rsidP="00B41FD7">
      <w:pPr>
        <w:rPr>
          <w:rFonts w:ascii="Verdana" w:eastAsia="Verdana" w:hAnsi="Verdana" w:cs="Verdana"/>
          <w:b/>
          <w:bCs/>
        </w:rPr>
      </w:pPr>
    </w:p>
    <w:p w14:paraId="2E84483D" w14:textId="77777777" w:rsidR="00B41FD7" w:rsidRDefault="00B41FD7" w:rsidP="00B41FD7">
      <w:pPr>
        <w:rPr>
          <w:rFonts w:ascii="Verdana" w:eastAsia="Verdana" w:hAnsi="Verdana" w:cs="Verdana"/>
          <w:b/>
          <w:bCs/>
        </w:rPr>
      </w:pPr>
    </w:p>
    <w:p w14:paraId="23D41777" w14:textId="467DC032" w:rsidR="00B41FD7" w:rsidRDefault="00B41FD7" w:rsidP="00B41FD7">
      <w:pPr>
        <w:rPr>
          <w:rFonts w:ascii="Verdana" w:eastAsia="Verdana" w:hAnsi="Verdana" w:cs="Verdana"/>
          <w:b/>
          <w:bCs/>
        </w:rPr>
      </w:pPr>
      <w:r>
        <w:rPr>
          <w:rFonts w:ascii="Verdana" w:eastAsia="Verdana" w:hAnsi="Verdana" w:cs="Verdana"/>
          <w:b/>
          <w:bCs/>
        </w:rPr>
        <w:t xml:space="preserve">Der Begriff „Volltreffer“ bezeichnet umgangssprachlich, wenn etwas genau passt – das gilt gerade auch für ein Jagdgewehr, das einen </w:t>
      </w:r>
      <w:r w:rsidR="00CF09E5">
        <w:rPr>
          <w:rFonts w:ascii="Verdana" w:eastAsia="Verdana" w:hAnsi="Verdana" w:cs="Verdana"/>
          <w:b/>
          <w:bCs/>
        </w:rPr>
        <w:t xml:space="preserve">gar nicht mal so schmalen </w:t>
      </w:r>
      <w:r>
        <w:rPr>
          <w:rFonts w:ascii="Verdana" w:eastAsia="Verdana" w:hAnsi="Verdana" w:cs="Verdana"/>
          <w:b/>
          <w:bCs/>
        </w:rPr>
        <w:t xml:space="preserve">Einsatzbereich ideal abdeckt. Die Jaeger NXT Tracker dürfte nahe dran sein an dem, wie das „ideale </w:t>
      </w:r>
      <w:r w:rsidR="00CF09E5">
        <w:rPr>
          <w:rFonts w:ascii="Verdana" w:eastAsia="Verdana" w:hAnsi="Verdana" w:cs="Verdana"/>
          <w:b/>
          <w:bCs/>
        </w:rPr>
        <w:t xml:space="preserve">Durchgehschützen- und </w:t>
      </w:r>
      <w:proofErr w:type="spellStart"/>
      <w:r>
        <w:rPr>
          <w:rFonts w:ascii="Verdana" w:eastAsia="Verdana" w:hAnsi="Verdana" w:cs="Verdana"/>
          <w:b/>
          <w:bCs/>
        </w:rPr>
        <w:t>Nachsuchegewehr</w:t>
      </w:r>
      <w:proofErr w:type="spellEnd"/>
      <w:r>
        <w:rPr>
          <w:rFonts w:ascii="Verdana" w:eastAsia="Verdana" w:hAnsi="Verdana" w:cs="Verdana"/>
          <w:b/>
          <w:bCs/>
        </w:rPr>
        <w:t>“ gemeinhin definiert wird.</w:t>
      </w:r>
    </w:p>
    <w:p w14:paraId="1A94F8C3" w14:textId="77777777" w:rsidR="00B41FD7" w:rsidRDefault="00B41FD7" w:rsidP="00B41FD7">
      <w:pPr>
        <w:rPr>
          <w:rFonts w:ascii="Verdana" w:eastAsia="Verdana" w:hAnsi="Verdana" w:cs="Verdana"/>
          <w:b/>
          <w:bCs/>
        </w:rPr>
      </w:pPr>
    </w:p>
    <w:p w14:paraId="5203381D" w14:textId="5925096C" w:rsidR="00CF09E5" w:rsidRDefault="00B41FD7" w:rsidP="00B41FD7">
      <w:pPr>
        <w:rPr>
          <w:rFonts w:ascii="Verdana" w:hAnsi="Verdana"/>
        </w:rPr>
      </w:pPr>
      <w:r w:rsidRPr="00B41FD7">
        <w:rPr>
          <w:rFonts w:ascii="Verdana" w:eastAsia="Verdana" w:hAnsi="Verdana" w:cs="Verdana"/>
        </w:rPr>
        <w:t>Kurz, führig, robust</w:t>
      </w:r>
      <w:r>
        <w:rPr>
          <w:rFonts w:ascii="Verdana" w:eastAsia="Verdana" w:hAnsi="Verdana" w:cs="Verdana"/>
        </w:rPr>
        <w:t>, schnell</w:t>
      </w:r>
      <w:r w:rsidR="004E3526">
        <w:rPr>
          <w:rFonts w:ascii="Verdana" w:eastAsia="Verdana" w:hAnsi="Verdana" w:cs="Verdana"/>
        </w:rPr>
        <w:t>, variabel</w:t>
      </w:r>
      <w:r w:rsidRPr="00B41FD7">
        <w:rPr>
          <w:rFonts w:ascii="Verdana" w:eastAsia="Verdana" w:hAnsi="Verdana" w:cs="Verdana"/>
        </w:rPr>
        <w:t xml:space="preserve"> – und sicher. D</w:t>
      </w:r>
      <w:r w:rsidR="00CF09E5">
        <w:rPr>
          <w:rFonts w:ascii="Verdana" w:eastAsia="Verdana" w:hAnsi="Verdana" w:cs="Verdana"/>
        </w:rPr>
        <w:t>iese</w:t>
      </w:r>
      <w:r w:rsidRPr="00B41FD7">
        <w:rPr>
          <w:rFonts w:ascii="Verdana" w:eastAsia="Verdana" w:hAnsi="Verdana" w:cs="Verdana"/>
        </w:rPr>
        <w:t xml:space="preserve"> </w:t>
      </w:r>
      <w:r w:rsidR="00CF09E5">
        <w:rPr>
          <w:rFonts w:ascii="Verdana" w:eastAsia="Verdana" w:hAnsi="Verdana" w:cs="Verdana"/>
        </w:rPr>
        <w:t xml:space="preserve">Eigenschaften </w:t>
      </w:r>
      <w:r w:rsidRPr="00B41FD7">
        <w:rPr>
          <w:rFonts w:ascii="Verdana" w:eastAsia="Verdana" w:hAnsi="Verdana" w:cs="Verdana"/>
        </w:rPr>
        <w:t>erwarte</w:t>
      </w:r>
      <w:r w:rsidR="00AD53DB">
        <w:rPr>
          <w:rFonts w:ascii="Verdana" w:eastAsia="Verdana" w:hAnsi="Verdana" w:cs="Verdana"/>
        </w:rPr>
        <w:t>n</w:t>
      </w:r>
      <w:r w:rsidRPr="00B41FD7">
        <w:rPr>
          <w:rFonts w:ascii="Verdana" w:eastAsia="Verdana" w:hAnsi="Verdana" w:cs="Verdana"/>
        </w:rPr>
        <w:t xml:space="preserve"> </w:t>
      </w:r>
      <w:r w:rsidR="00CF09E5">
        <w:rPr>
          <w:rFonts w:ascii="Verdana" w:eastAsia="Verdana" w:hAnsi="Verdana" w:cs="Verdana"/>
        </w:rPr>
        <w:t>Nachsuche</w:t>
      </w:r>
      <w:r w:rsidR="004E3526">
        <w:rPr>
          <w:rFonts w:ascii="Verdana" w:eastAsia="Verdana" w:hAnsi="Verdana" w:cs="Verdana"/>
        </w:rPr>
        <w:t>-</w:t>
      </w:r>
      <w:r w:rsidR="00CF09E5">
        <w:rPr>
          <w:rFonts w:ascii="Verdana" w:eastAsia="Verdana" w:hAnsi="Verdana" w:cs="Verdana"/>
        </w:rPr>
        <w:t xml:space="preserve"> und Durchgehschützen</w:t>
      </w:r>
      <w:r w:rsidRPr="00B41FD7">
        <w:rPr>
          <w:rFonts w:ascii="Verdana" w:eastAsia="Verdana" w:hAnsi="Verdana" w:cs="Verdana"/>
        </w:rPr>
        <w:t xml:space="preserve"> von </w:t>
      </w:r>
      <w:r w:rsidR="00CF09E5">
        <w:rPr>
          <w:rFonts w:ascii="Verdana" w:eastAsia="Verdana" w:hAnsi="Verdana" w:cs="Verdana"/>
        </w:rPr>
        <w:t>d</w:t>
      </w:r>
      <w:r w:rsidRPr="00B41FD7">
        <w:rPr>
          <w:rFonts w:ascii="Verdana" w:eastAsia="Verdana" w:hAnsi="Verdana" w:cs="Verdana"/>
        </w:rPr>
        <w:t xml:space="preserve">em Gewehr, </w:t>
      </w:r>
      <w:r>
        <w:rPr>
          <w:rFonts w:ascii="Verdana" w:eastAsia="Verdana" w:hAnsi="Verdana" w:cs="Verdana"/>
        </w:rPr>
        <w:t xml:space="preserve">mit dem </w:t>
      </w:r>
      <w:r w:rsidRPr="00B41FD7">
        <w:rPr>
          <w:rFonts w:ascii="Verdana" w:eastAsia="Verdana" w:hAnsi="Verdana" w:cs="Verdana"/>
        </w:rPr>
        <w:t xml:space="preserve">sie </w:t>
      </w:r>
      <w:r>
        <w:rPr>
          <w:rFonts w:ascii="Verdana" w:eastAsia="Verdana" w:hAnsi="Verdana" w:cs="Verdana"/>
        </w:rPr>
        <w:t xml:space="preserve">durchs Unterholz brechen. Von Haus aus bringt die Jaeger NXT hier eine </w:t>
      </w:r>
      <w:r w:rsidR="009A4C10">
        <w:rPr>
          <w:rFonts w:ascii="Verdana" w:eastAsia="Verdana" w:hAnsi="Verdana" w:cs="Verdana"/>
        </w:rPr>
        <w:t>zentrale</w:t>
      </w:r>
      <w:r>
        <w:rPr>
          <w:rFonts w:ascii="Verdana" w:eastAsia="Verdana" w:hAnsi="Verdana" w:cs="Verdana"/>
        </w:rPr>
        <w:t xml:space="preserve"> Mitgift mit: </w:t>
      </w:r>
      <w:r>
        <w:rPr>
          <w:rFonts w:ascii="Verdana" w:hAnsi="Verdana"/>
        </w:rPr>
        <w:t>Die Waffe ist – ungewöhnlich in dieser Preisklasse – ein echter Handspanner, der sich auch in schwierigem Gelände mit ungespanntem System sicher führen lässt</w:t>
      </w:r>
      <w:r w:rsidR="00CF09E5">
        <w:rPr>
          <w:rFonts w:ascii="Verdana" w:hAnsi="Verdana"/>
        </w:rPr>
        <w:t>.</w:t>
      </w:r>
      <w:r w:rsidR="009A4C10">
        <w:rPr>
          <w:rFonts w:ascii="Verdana" w:hAnsi="Verdana"/>
        </w:rPr>
        <w:t xml:space="preserve"> D</w:t>
      </w:r>
      <w:r w:rsidR="00AD53DB">
        <w:rPr>
          <w:rFonts w:ascii="Verdana" w:hAnsi="Verdana"/>
        </w:rPr>
        <w:t xml:space="preserve">ie Büchse </w:t>
      </w:r>
      <w:r w:rsidR="009A4C10">
        <w:rPr>
          <w:rFonts w:ascii="Verdana" w:hAnsi="Verdana"/>
        </w:rPr>
        <w:t xml:space="preserve">bleibt damit entspannt bis kurz vor dem Schuss – ein wichtiges Sicherheitsplus für Mitjagende, Hunde und den Schützen selbst. Gerade wenn Stolpern, niederste Gangart und </w:t>
      </w:r>
      <w:r w:rsidR="003F39C3">
        <w:rPr>
          <w:rFonts w:ascii="Verdana" w:hAnsi="Verdana"/>
        </w:rPr>
        <w:t>H</w:t>
      </w:r>
      <w:r w:rsidR="009A4C10">
        <w:rPr>
          <w:rFonts w:ascii="Verdana" w:hAnsi="Verdana"/>
        </w:rPr>
        <w:t>ängenbleiben unvermeidbar zum Geschäft gehör</w:t>
      </w:r>
      <w:r w:rsidR="003F39C3">
        <w:rPr>
          <w:rFonts w:ascii="Verdana" w:hAnsi="Verdana"/>
        </w:rPr>
        <w:t>en</w:t>
      </w:r>
      <w:r w:rsidR="009A4C10">
        <w:rPr>
          <w:rFonts w:ascii="Verdana" w:hAnsi="Verdana"/>
        </w:rPr>
        <w:t>, ist eine einfache Sicherung nicht genug.</w:t>
      </w:r>
    </w:p>
    <w:p w14:paraId="192D3244" w14:textId="77777777" w:rsidR="00B41FD7" w:rsidRDefault="00B41FD7" w:rsidP="00B41FD7">
      <w:pPr>
        <w:rPr>
          <w:rFonts w:ascii="Verdana" w:hAnsi="Verdana"/>
        </w:rPr>
      </w:pPr>
    </w:p>
    <w:p w14:paraId="75EE1F1C" w14:textId="0D4514E3" w:rsidR="00AB7C78" w:rsidRPr="00AB7C78" w:rsidRDefault="00AB7C78" w:rsidP="00B41FD7">
      <w:pPr>
        <w:rPr>
          <w:rFonts w:ascii="Verdana" w:hAnsi="Verdana"/>
          <w:b/>
          <w:bCs/>
        </w:rPr>
      </w:pPr>
      <w:r w:rsidRPr="00AB7C78">
        <w:rPr>
          <w:rFonts w:ascii="Verdana" w:hAnsi="Verdana"/>
          <w:b/>
          <w:bCs/>
        </w:rPr>
        <w:t>Handspanner: Ungespannt sicher führen</w:t>
      </w:r>
      <w:r w:rsidR="009A4C10">
        <w:rPr>
          <w:rFonts w:ascii="Verdana" w:hAnsi="Verdana"/>
          <w:b/>
          <w:bCs/>
        </w:rPr>
        <w:t>, blitzschnell schießen</w:t>
      </w:r>
    </w:p>
    <w:p w14:paraId="4B2C6F28" w14:textId="77777777" w:rsidR="00AB7C78" w:rsidRDefault="00AB7C78" w:rsidP="00B41FD7">
      <w:pPr>
        <w:rPr>
          <w:rFonts w:ascii="Verdana" w:hAnsi="Verdana"/>
        </w:rPr>
      </w:pPr>
    </w:p>
    <w:p w14:paraId="02B12049" w14:textId="1811EE73" w:rsidR="00B41FD7" w:rsidRDefault="00B41FD7" w:rsidP="00B41FD7">
      <w:pPr>
        <w:rPr>
          <w:rFonts w:ascii="Verdana" w:hAnsi="Verdana"/>
        </w:rPr>
      </w:pPr>
      <w:r>
        <w:rPr>
          <w:rFonts w:ascii="Verdana" w:hAnsi="Verdana"/>
        </w:rPr>
        <w:t xml:space="preserve">Dennoch </w:t>
      </w:r>
      <w:r w:rsidR="00AD53DB">
        <w:rPr>
          <w:rFonts w:ascii="Verdana" w:hAnsi="Verdana"/>
        </w:rPr>
        <w:t xml:space="preserve">lässt sich </w:t>
      </w:r>
      <w:r w:rsidR="004E3526">
        <w:rPr>
          <w:rFonts w:ascii="Verdana" w:hAnsi="Verdana"/>
        </w:rPr>
        <w:t xml:space="preserve">– unverhofft kommt oft – </w:t>
      </w:r>
      <w:r>
        <w:rPr>
          <w:rFonts w:ascii="Verdana" w:hAnsi="Verdana"/>
        </w:rPr>
        <w:t>über den Kickdown-Kammergriff blitzschnell Schussbereitschaft her</w:t>
      </w:r>
      <w:r w:rsidR="00AD53DB">
        <w:rPr>
          <w:rFonts w:ascii="Verdana" w:hAnsi="Verdana"/>
        </w:rPr>
        <w:t>stellen</w:t>
      </w:r>
      <w:r>
        <w:rPr>
          <w:rFonts w:ascii="Verdana" w:hAnsi="Verdana"/>
        </w:rPr>
        <w:t xml:space="preserve">: Einfach nach vorne drücken und das System ist </w:t>
      </w:r>
      <w:r w:rsidR="004E3526">
        <w:rPr>
          <w:rFonts w:ascii="Verdana" w:hAnsi="Verdana"/>
        </w:rPr>
        <w:t xml:space="preserve">schussbereit </w:t>
      </w:r>
      <w:r>
        <w:rPr>
          <w:rFonts w:ascii="Verdana" w:hAnsi="Verdana"/>
        </w:rPr>
        <w:t xml:space="preserve">gespannt. </w:t>
      </w:r>
      <w:r w:rsidR="004E3526">
        <w:rPr>
          <w:rFonts w:ascii="Verdana" w:hAnsi="Verdana"/>
        </w:rPr>
        <w:t>Mit</w:t>
      </w:r>
      <w:r>
        <w:rPr>
          <w:rFonts w:ascii="Verdana" w:hAnsi="Verdana"/>
        </w:rPr>
        <w:t xml:space="preserve"> </w:t>
      </w:r>
      <w:r w:rsidR="004E3526">
        <w:rPr>
          <w:rFonts w:ascii="Verdana" w:hAnsi="Verdana"/>
        </w:rPr>
        <w:t xml:space="preserve">einem </w:t>
      </w:r>
      <w:r>
        <w:rPr>
          <w:rFonts w:ascii="Verdana" w:hAnsi="Verdana"/>
        </w:rPr>
        <w:t>zusätzliche</w:t>
      </w:r>
      <w:r w:rsidR="004E3526">
        <w:rPr>
          <w:rFonts w:ascii="Verdana" w:hAnsi="Verdana"/>
        </w:rPr>
        <w:t>n</w:t>
      </w:r>
      <w:r>
        <w:rPr>
          <w:rFonts w:ascii="Verdana" w:hAnsi="Verdana"/>
        </w:rPr>
        <w:t xml:space="preserve"> Kammersperr-Hebel </w:t>
      </w:r>
      <w:r w:rsidR="004E3526">
        <w:rPr>
          <w:rFonts w:ascii="Verdana" w:hAnsi="Verdana"/>
        </w:rPr>
        <w:t>lässt sich der</w:t>
      </w:r>
      <w:r w:rsidR="0073719C">
        <w:rPr>
          <w:rFonts w:ascii="Verdana" w:hAnsi="Verdana"/>
        </w:rPr>
        <w:t xml:space="preserve"> Kammerstängel </w:t>
      </w:r>
      <w:r w:rsidR="003F39C3">
        <w:rPr>
          <w:rFonts w:ascii="Verdana" w:hAnsi="Verdana"/>
        </w:rPr>
        <w:t xml:space="preserve">zudem bei Bedarf </w:t>
      </w:r>
      <w:r w:rsidR="0073719C">
        <w:rPr>
          <w:rFonts w:ascii="Verdana" w:hAnsi="Verdana"/>
        </w:rPr>
        <w:lastRenderedPageBreak/>
        <w:t>komplett blockier</w:t>
      </w:r>
      <w:r w:rsidR="004E3526">
        <w:rPr>
          <w:rFonts w:ascii="Verdana" w:hAnsi="Verdana"/>
        </w:rPr>
        <w:t>en</w:t>
      </w:r>
      <w:r w:rsidR="0073719C">
        <w:rPr>
          <w:rFonts w:ascii="Verdana" w:hAnsi="Verdana"/>
        </w:rPr>
        <w:t xml:space="preserve">. </w:t>
      </w:r>
      <w:r w:rsidR="003F39C3">
        <w:rPr>
          <w:rFonts w:ascii="Verdana" w:hAnsi="Verdana"/>
        </w:rPr>
        <w:t>Und</w:t>
      </w:r>
      <w:r>
        <w:rPr>
          <w:rFonts w:ascii="Verdana" w:hAnsi="Verdana"/>
        </w:rPr>
        <w:t xml:space="preserve"> das 5-Schuss-Magazin ist serienmäßig mit einer patentierten </w:t>
      </w:r>
      <w:r w:rsidR="0073719C">
        <w:rPr>
          <w:rFonts w:ascii="Verdana" w:hAnsi="Verdana"/>
        </w:rPr>
        <w:t>Extra-</w:t>
      </w:r>
      <w:r>
        <w:rPr>
          <w:rFonts w:ascii="Verdana" w:hAnsi="Verdana"/>
        </w:rPr>
        <w:t>Sperre gegen Verlust gesicher</w:t>
      </w:r>
      <w:r w:rsidR="002371F5">
        <w:rPr>
          <w:rFonts w:ascii="Verdana" w:hAnsi="Verdana"/>
        </w:rPr>
        <w:t>t.</w:t>
      </w:r>
    </w:p>
    <w:p w14:paraId="60304052" w14:textId="77777777" w:rsidR="00B41FD7" w:rsidRDefault="00B41FD7" w:rsidP="00B41FD7">
      <w:pPr>
        <w:rPr>
          <w:rFonts w:ascii="Verdana" w:hAnsi="Verdana"/>
        </w:rPr>
      </w:pPr>
    </w:p>
    <w:p w14:paraId="2A3C31AE" w14:textId="5EF4CD5D" w:rsidR="00CF09E5" w:rsidRDefault="009A4C10" w:rsidP="00B41FD7">
      <w:pPr>
        <w:rPr>
          <w:rFonts w:ascii="Verdana" w:hAnsi="Verdana"/>
        </w:rPr>
      </w:pPr>
      <w:r>
        <w:rPr>
          <w:rFonts w:ascii="Verdana" w:hAnsi="Verdana"/>
        </w:rPr>
        <w:t>Ein weiteres g</w:t>
      </w:r>
      <w:r w:rsidR="00CF09E5">
        <w:rPr>
          <w:rFonts w:ascii="Verdana" w:hAnsi="Verdana"/>
        </w:rPr>
        <w:t>ewichtiges Argument</w:t>
      </w:r>
      <w:r w:rsidR="00B41FD7">
        <w:rPr>
          <w:rFonts w:ascii="Verdana" w:hAnsi="Verdana"/>
        </w:rPr>
        <w:t xml:space="preserve"> für </w:t>
      </w:r>
      <w:r w:rsidR="00CF09E5">
        <w:rPr>
          <w:rFonts w:ascii="Verdana" w:hAnsi="Verdana"/>
        </w:rPr>
        <w:t>unterholzerprobte Jäger</w:t>
      </w:r>
      <w:r w:rsidR="00B41FD7">
        <w:rPr>
          <w:rFonts w:ascii="Verdana" w:hAnsi="Verdana"/>
        </w:rPr>
        <w:t>: Das iSight-System für variable Visierun</w:t>
      </w:r>
      <w:r w:rsidR="00CF09E5">
        <w:rPr>
          <w:rFonts w:ascii="Verdana" w:hAnsi="Verdana"/>
        </w:rPr>
        <w:t xml:space="preserve">g trägt den unterschiedlichen Bedürfnissen von Standschützen, Durchgehschützen und Schweißhundeführern </w:t>
      </w:r>
      <w:r w:rsidR="004E3526">
        <w:rPr>
          <w:rFonts w:ascii="Verdana" w:hAnsi="Verdana"/>
        </w:rPr>
        <w:t xml:space="preserve">in einem einzigen Gewehr </w:t>
      </w:r>
      <w:r w:rsidR="00CF09E5">
        <w:rPr>
          <w:rFonts w:ascii="Verdana" w:hAnsi="Verdana"/>
        </w:rPr>
        <w:t xml:space="preserve">Rechnung. </w:t>
      </w:r>
    </w:p>
    <w:p w14:paraId="6449BF00" w14:textId="77777777" w:rsidR="00CF09E5" w:rsidRDefault="00CF09E5" w:rsidP="00B41FD7">
      <w:pPr>
        <w:rPr>
          <w:rFonts w:ascii="Verdana" w:hAnsi="Verdana"/>
        </w:rPr>
      </w:pPr>
    </w:p>
    <w:p w14:paraId="03429B4C" w14:textId="6DB38C0F" w:rsidR="004E3526" w:rsidRPr="004E3526" w:rsidRDefault="004E3526" w:rsidP="00CF09E5">
      <w:pPr>
        <w:rPr>
          <w:rFonts w:ascii="Verdana" w:hAnsi="Verdana"/>
          <w:b/>
          <w:bCs/>
        </w:rPr>
      </w:pPr>
      <w:r w:rsidRPr="004E3526">
        <w:rPr>
          <w:rFonts w:ascii="Verdana" w:hAnsi="Verdana"/>
          <w:b/>
          <w:bCs/>
        </w:rPr>
        <w:t>iSight- und Riemenbügel-System</w:t>
      </w:r>
      <w:r w:rsidR="003F39C3">
        <w:rPr>
          <w:rFonts w:ascii="Verdana" w:hAnsi="Verdana"/>
          <w:b/>
          <w:bCs/>
        </w:rPr>
        <w:t>:</w:t>
      </w:r>
      <w:r w:rsidRPr="004E3526">
        <w:rPr>
          <w:rFonts w:ascii="Verdana" w:hAnsi="Verdana"/>
          <w:b/>
          <w:bCs/>
        </w:rPr>
        <w:t xml:space="preserve"> super variabel </w:t>
      </w:r>
    </w:p>
    <w:p w14:paraId="68AA1802" w14:textId="77777777" w:rsidR="004E3526" w:rsidRDefault="004E3526" w:rsidP="00CF09E5">
      <w:pPr>
        <w:rPr>
          <w:rFonts w:ascii="Verdana" w:hAnsi="Verdana"/>
        </w:rPr>
      </w:pPr>
    </w:p>
    <w:p w14:paraId="50CB5D3A" w14:textId="7B41E451" w:rsidR="00CF09E5" w:rsidRDefault="00CF09E5" w:rsidP="00B41FD7">
      <w:pPr>
        <w:rPr>
          <w:rFonts w:ascii="Verdana" w:hAnsi="Verdana"/>
        </w:rPr>
      </w:pPr>
      <w:r>
        <w:rPr>
          <w:rFonts w:ascii="Verdana" w:hAnsi="Verdana"/>
        </w:rPr>
        <w:t>In der Variante Tracker</w:t>
      </w:r>
      <w:r w:rsidRPr="00CF09E5">
        <w:rPr>
          <w:rFonts w:ascii="Verdana" w:hAnsi="Verdana"/>
        </w:rPr>
        <w:t xml:space="preserve"> eröffnet </w:t>
      </w:r>
      <w:r>
        <w:rPr>
          <w:rFonts w:ascii="Verdana" w:hAnsi="Verdana"/>
        </w:rPr>
        <w:t>d</w:t>
      </w:r>
      <w:r w:rsidR="002371F5">
        <w:rPr>
          <w:rFonts w:ascii="Verdana" w:hAnsi="Verdana"/>
        </w:rPr>
        <w:t>as iSight-</w:t>
      </w:r>
      <w:r>
        <w:rPr>
          <w:rFonts w:ascii="Verdana" w:hAnsi="Verdana"/>
        </w:rPr>
        <w:t xml:space="preserve">System </w:t>
      </w:r>
      <w:r w:rsidRPr="00CF09E5">
        <w:rPr>
          <w:rFonts w:ascii="Verdana" w:hAnsi="Verdana"/>
        </w:rPr>
        <w:t xml:space="preserve">alle </w:t>
      </w:r>
      <w:r w:rsidR="002371F5">
        <w:rPr>
          <w:rFonts w:ascii="Verdana" w:hAnsi="Verdana"/>
        </w:rPr>
        <w:t xml:space="preserve">zielführenden </w:t>
      </w:r>
      <w:r w:rsidRPr="00CF09E5">
        <w:rPr>
          <w:rFonts w:ascii="Verdana" w:hAnsi="Verdana"/>
        </w:rPr>
        <w:t xml:space="preserve">Optionen am Lauf: </w:t>
      </w:r>
      <w:r>
        <w:rPr>
          <w:rFonts w:ascii="Verdana" w:hAnsi="Verdana"/>
        </w:rPr>
        <w:t xml:space="preserve">Das Korn lässt sich mit einer einzigen Schraube </w:t>
      </w:r>
      <w:r w:rsidR="004E3526">
        <w:rPr>
          <w:rFonts w:ascii="Verdana" w:hAnsi="Verdana"/>
        </w:rPr>
        <w:t xml:space="preserve">(M3, Innensechskant) </w:t>
      </w:r>
      <w:r>
        <w:rPr>
          <w:rFonts w:ascii="Verdana" w:hAnsi="Verdana"/>
        </w:rPr>
        <w:t>ganz abnehmen oder zurückversetzt montier</w:t>
      </w:r>
      <w:r w:rsidR="004E3526">
        <w:rPr>
          <w:rFonts w:ascii="Verdana" w:hAnsi="Verdana"/>
        </w:rPr>
        <w:t>en</w:t>
      </w:r>
      <w:r>
        <w:rPr>
          <w:rFonts w:ascii="Verdana" w:hAnsi="Verdana"/>
        </w:rPr>
        <w:t xml:space="preserve">. Das Mündungsgewinde (M15x1) ist mit rückversetztem Korn auch mit einem Standardschalldämpfer </w:t>
      </w:r>
      <w:r w:rsidR="009A4C10">
        <w:rPr>
          <w:rFonts w:ascii="Verdana" w:hAnsi="Verdana"/>
        </w:rPr>
        <w:t>bestück</w:t>
      </w:r>
      <w:r>
        <w:rPr>
          <w:rFonts w:ascii="Verdana" w:hAnsi="Verdana"/>
        </w:rPr>
        <w:t>bar</w:t>
      </w:r>
      <w:r w:rsidR="004E3526">
        <w:rPr>
          <w:rFonts w:ascii="Verdana" w:hAnsi="Verdana"/>
        </w:rPr>
        <w:t xml:space="preserve"> – das schont das Gehör</w:t>
      </w:r>
      <w:r w:rsidR="003F39C3">
        <w:rPr>
          <w:rFonts w:ascii="Verdana" w:hAnsi="Verdana"/>
        </w:rPr>
        <w:t xml:space="preserve"> </w:t>
      </w:r>
      <w:proofErr w:type="gramStart"/>
      <w:r w:rsidR="003F39C3">
        <w:rPr>
          <w:rFonts w:ascii="Verdana" w:hAnsi="Verdana"/>
        </w:rPr>
        <w:t xml:space="preserve">von </w:t>
      </w:r>
      <w:r w:rsidR="004E3526">
        <w:rPr>
          <w:rFonts w:ascii="Verdana" w:hAnsi="Verdana"/>
        </w:rPr>
        <w:t>Mensch</w:t>
      </w:r>
      <w:proofErr w:type="gramEnd"/>
      <w:r w:rsidR="004E3526">
        <w:rPr>
          <w:rFonts w:ascii="Verdana" w:hAnsi="Verdana"/>
        </w:rPr>
        <w:t xml:space="preserve"> und Hund beim kurzen Schuss über offene Visierung.</w:t>
      </w:r>
      <w:r w:rsidR="002371F5">
        <w:rPr>
          <w:rFonts w:ascii="Verdana" w:hAnsi="Verdana"/>
        </w:rPr>
        <w:t xml:space="preserve"> </w:t>
      </w:r>
      <w:r w:rsidR="009A4C10">
        <w:rPr>
          <w:rFonts w:ascii="Verdana" w:hAnsi="Verdana"/>
        </w:rPr>
        <w:t xml:space="preserve">Alles möglich: </w:t>
      </w:r>
      <w:r w:rsidRPr="00CF09E5">
        <w:rPr>
          <w:rFonts w:ascii="Verdana" w:hAnsi="Verdana"/>
        </w:rPr>
        <w:t xml:space="preserve">Ganz ohne offene Visierung wird </w:t>
      </w:r>
      <w:r w:rsidR="009A4C10">
        <w:rPr>
          <w:rFonts w:ascii="Verdana" w:hAnsi="Verdana"/>
        </w:rPr>
        <w:t>die Büchse geführt</w:t>
      </w:r>
      <w:r w:rsidRPr="00CF09E5">
        <w:rPr>
          <w:rFonts w:ascii="Verdana" w:hAnsi="Verdana"/>
        </w:rPr>
        <w:t xml:space="preserve">, wenn der </w:t>
      </w:r>
      <w:proofErr w:type="spellStart"/>
      <w:r w:rsidRPr="00CF09E5">
        <w:rPr>
          <w:rFonts w:ascii="Verdana" w:hAnsi="Verdana"/>
        </w:rPr>
        <w:t>Overbarrel</w:t>
      </w:r>
      <w:proofErr w:type="spellEnd"/>
      <w:r w:rsidRPr="00CF09E5">
        <w:rPr>
          <w:rFonts w:ascii="Verdana" w:hAnsi="Verdana"/>
        </w:rPr>
        <w:t xml:space="preserve">-Schalldämpfer auf das </w:t>
      </w:r>
      <w:proofErr w:type="spellStart"/>
      <w:r w:rsidRPr="00CF09E5">
        <w:rPr>
          <w:rFonts w:ascii="Verdana" w:hAnsi="Verdana"/>
        </w:rPr>
        <w:t>Mündungsgewinde</w:t>
      </w:r>
      <w:proofErr w:type="spellEnd"/>
      <w:r w:rsidRPr="00CF09E5">
        <w:rPr>
          <w:rFonts w:ascii="Verdana" w:hAnsi="Verdana"/>
        </w:rPr>
        <w:t xml:space="preserve"> geschraubt wird. </w:t>
      </w:r>
      <w:r w:rsidR="004E3526">
        <w:rPr>
          <w:rFonts w:ascii="Verdana" w:hAnsi="Verdana"/>
        </w:rPr>
        <w:t xml:space="preserve">Vorteil: </w:t>
      </w:r>
      <w:r w:rsidR="009A4C10">
        <w:rPr>
          <w:rFonts w:ascii="Verdana" w:hAnsi="Verdana"/>
        </w:rPr>
        <w:t>Kombiniert mit</w:t>
      </w:r>
      <w:r w:rsidRPr="00CF09E5">
        <w:rPr>
          <w:rFonts w:ascii="Verdana" w:hAnsi="Verdana"/>
        </w:rPr>
        <w:t xml:space="preserve"> Rotpunkt</w:t>
      </w:r>
      <w:r w:rsidR="009A4C10">
        <w:rPr>
          <w:rFonts w:ascii="Verdana" w:hAnsi="Verdana"/>
        </w:rPr>
        <w:t>-Optik</w:t>
      </w:r>
      <w:r w:rsidRPr="00CF09E5">
        <w:rPr>
          <w:rFonts w:ascii="Verdana" w:hAnsi="Verdana"/>
        </w:rPr>
        <w:t xml:space="preserve"> ragt</w:t>
      </w:r>
      <w:r w:rsidR="004E3526">
        <w:rPr>
          <w:rFonts w:ascii="Verdana" w:hAnsi="Verdana"/>
        </w:rPr>
        <w:t xml:space="preserve"> dabei</w:t>
      </w:r>
      <w:r w:rsidRPr="00CF09E5">
        <w:rPr>
          <w:rFonts w:ascii="Verdana" w:hAnsi="Verdana"/>
        </w:rPr>
        <w:t xml:space="preserve"> nichts Irritierendes in die Visierlinie.</w:t>
      </w:r>
      <w:r>
        <w:rPr>
          <w:rFonts w:ascii="Verdana" w:hAnsi="Verdana"/>
        </w:rPr>
        <w:t xml:space="preserve"> </w:t>
      </w:r>
    </w:p>
    <w:p w14:paraId="1F7EB491" w14:textId="77777777" w:rsidR="004E3526" w:rsidRDefault="004E3526" w:rsidP="00CF09E5">
      <w:pPr>
        <w:rPr>
          <w:rFonts w:ascii="Verdana" w:hAnsi="Verdana"/>
        </w:rPr>
      </w:pPr>
    </w:p>
    <w:p w14:paraId="1D0BEB56" w14:textId="4EEA16F8" w:rsidR="00AD53DB" w:rsidRPr="00AD53DB" w:rsidRDefault="00AD53DB" w:rsidP="00CF09E5">
      <w:pPr>
        <w:rPr>
          <w:rFonts w:ascii="Verdana" w:hAnsi="Verdana"/>
          <w:b/>
          <w:bCs/>
        </w:rPr>
      </w:pPr>
      <w:r w:rsidRPr="00AD53DB">
        <w:rPr>
          <w:rFonts w:ascii="Verdana" w:hAnsi="Verdana"/>
          <w:b/>
          <w:bCs/>
        </w:rPr>
        <w:t>Kurzer Lauf und vier Riemenbügelbuchsen</w:t>
      </w:r>
    </w:p>
    <w:p w14:paraId="1C63ADA7" w14:textId="77777777" w:rsidR="00AD53DB" w:rsidRDefault="00AD53DB" w:rsidP="00CF09E5">
      <w:pPr>
        <w:rPr>
          <w:rFonts w:ascii="Verdana" w:hAnsi="Verdana"/>
        </w:rPr>
      </w:pPr>
    </w:p>
    <w:p w14:paraId="6332DC94" w14:textId="5D2FB82B" w:rsidR="00CF09E5" w:rsidRDefault="00B41FD7" w:rsidP="00B41FD7">
      <w:pPr>
        <w:rPr>
          <w:rFonts w:ascii="Verdana" w:hAnsi="Verdana"/>
        </w:rPr>
      </w:pPr>
      <w:r>
        <w:rPr>
          <w:rFonts w:ascii="Verdana" w:hAnsi="Verdana"/>
        </w:rPr>
        <w:t xml:space="preserve">Weiter </w:t>
      </w:r>
      <w:r w:rsidR="004E3526">
        <w:rPr>
          <w:rFonts w:ascii="Verdana" w:hAnsi="Verdana"/>
        </w:rPr>
        <w:t>perfektioniert</w:t>
      </w:r>
      <w:r>
        <w:rPr>
          <w:rFonts w:ascii="Verdana" w:hAnsi="Verdana"/>
        </w:rPr>
        <w:t xml:space="preserve"> für den Einsatzzweck </w:t>
      </w:r>
      <w:r w:rsidR="003F39C3">
        <w:rPr>
          <w:rFonts w:ascii="Verdana" w:hAnsi="Verdana"/>
        </w:rPr>
        <w:t xml:space="preserve">hat Haenel das Gewehr </w:t>
      </w:r>
      <w:r w:rsidR="005B1ACC">
        <w:rPr>
          <w:rFonts w:ascii="Verdana" w:hAnsi="Verdana"/>
        </w:rPr>
        <w:t>mit</w:t>
      </w:r>
      <w:r>
        <w:rPr>
          <w:rFonts w:ascii="Verdana" w:hAnsi="Verdana"/>
        </w:rPr>
        <w:t xml:space="preserve"> </w:t>
      </w:r>
      <w:r w:rsidR="005B1ACC">
        <w:rPr>
          <w:rFonts w:ascii="Verdana" w:hAnsi="Verdana"/>
        </w:rPr>
        <w:t xml:space="preserve">speziellem </w:t>
      </w:r>
      <w:r>
        <w:rPr>
          <w:rFonts w:ascii="Verdana" w:hAnsi="Verdana"/>
        </w:rPr>
        <w:t>„Tragwerk“</w:t>
      </w:r>
      <w:r w:rsidR="004E3526">
        <w:rPr>
          <w:rFonts w:ascii="Verdana" w:hAnsi="Verdana"/>
        </w:rPr>
        <w:t xml:space="preserve"> und einem kurzen Lauf (470 mm Lauflänge)</w:t>
      </w:r>
      <w:r>
        <w:rPr>
          <w:rFonts w:ascii="Verdana" w:hAnsi="Verdana"/>
        </w:rPr>
        <w:t xml:space="preserve">: </w:t>
      </w:r>
      <w:r w:rsidR="004E3526">
        <w:rPr>
          <w:rFonts w:ascii="Verdana" w:hAnsi="Verdana"/>
        </w:rPr>
        <w:t>Auch d</w:t>
      </w:r>
      <w:r w:rsidR="003F39C3">
        <w:rPr>
          <w:rFonts w:ascii="Verdana" w:hAnsi="Verdana"/>
        </w:rPr>
        <w:t>ie</w:t>
      </w:r>
      <w:r w:rsidR="004E3526" w:rsidRPr="00CF09E5">
        <w:rPr>
          <w:rFonts w:ascii="Verdana" w:hAnsi="Verdana"/>
        </w:rPr>
        <w:t xml:space="preserve"> </w:t>
      </w:r>
      <w:r w:rsidR="004E3526">
        <w:rPr>
          <w:rFonts w:ascii="Verdana" w:hAnsi="Verdana"/>
        </w:rPr>
        <w:t>vordere Tracker-</w:t>
      </w:r>
      <w:r w:rsidR="004E3526" w:rsidRPr="00CF09E5">
        <w:rPr>
          <w:rFonts w:ascii="Verdana" w:hAnsi="Verdana"/>
        </w:rPr>
        <w:t>Riemenb</w:t>
      </w:r>
      <w:r w:rsidR="004E3526">
        <w:rPr>
          <w:rFonts w:ascii="Arial" w:hAnsi="Arial" w:cs="Arial"/>
        </w:rPr>
        <w:t>ü</w:t>
      </w:r>
      <w:r w:rsidR="004E3526" w:rsidRPr="00CF09E5">
        <w:rPr>
          <w:rFonts w:ascii="Verdana" w:hAnsi="Verdana"/>
        </w:rPr>
        <w:t>gel</w:t>
      </w:r>
      <w:r w:rsidR="003F39C3">
        <w:rPr>
          <w:rFonts w:ascii="Verdana" w:hAnsi="Verdana"/>
        </w:rPr>
        <w:t>aufnahme</w:t>
      </w:r>
      <w:r w:rsidR="004E3526" w:rsidRPr="00CF09E5">
        <w:rPr>
          <w:rFonts w:ascii="Verdana" w:hAnsi="Verdana"/>
        </w:rPr>
        <w:t xml:space="preserve"> </w:t>
      </w:r>
      <w:r w:rsidR="009A4C10">
        <w:rPr>
          <w:rFonts w:ascii="Verdana" w:hAnsi="Verdana"/>
        </w:rPr>
        <w:t xml:space="preserve">nutzt </w:t>
      </w:r>
      <w:r w:rsidR="004E3526" w:rsidRPr="00CF09E5">
        <w:rPr>
          <w:rFonts w:ascii="Verdana" w:hAnsi="Verdana"/>
        </w:rPr>
        <w:t>das</w:t>
      </w:r>
      <w:r w:rsidR="004E3526">
        <w:rPr>
          <w:rFonts w:ascii="Verdana" w:hAnsi="Verdana"/>
        </w:rPr>
        <w:t xml:space="preserve"> </w:t>
      </w:r>
      <w:r w:rsidR="004E3526" w:rsidRPr="00CF09E5">
        <w:rPr>
          <w:rFonts w:ascii="Verdana" w:hAnsi="Verdana"/>
        </w:rPr>
        <w:t>M</w:t>
      </w:r>
      <w:r w:rsidR="004E3526">
        <w:rPr>
          <w:rFonts w:ascii="Arial" w:hAnsi="Arial" w:cs="Arial"/>
        </w:rPr>
        <w:t>ü</w:t>
      </w:r>
      <w:r w:rsidR="004E3526" w:rsidRPr="00CF09E5">
        <w:rPr>
          <w:rFonts w:ascii="Verdana" w:hAnsi="Verdana"/>
        </w:rPr>
        <w:t>ndungsgewinde</w:t>
      </w:r>
      <w:r w:rsidR="003F39C3">
        <w:rPr>
          <w:rFonts w:ascii="Verdana" w:hAnsi="Verdana"/>
        </w:rPr>
        <w:t xml:space="preserve">; wird einfach aufgeschraubt und </w:t>
      </w:r>
      <w:r w:rsidR="004E3526" w:rsidRPr="00CF09E5">
        <w:rPr>
          <w:rFonts w:ascii="Verdana" w:hAnsi="Verdana"/>
        </w:rPr>
        <w:t xml:space="preserve">sitzt </w:t>
      </w:r>
      <w:r w:rsidR="003F39C3">
        <w:rPr>
          <w:rFonts w:ascii="Verdana" w:hAnsi="Verdana"/>
        </w:rPr>
        <w:t xml:space="preserve">dann </w:t>
      </w:r>
      <w:r w:rsidR="004E3526" w:rsidRPr="00CF09E5">
        <w:rPr>
          <w:rFonts w:ascii="Verdana" w:hAnsi="Verdana"/>
        </w:rPr>
        <w:t>links</w:t>
      </w:r>
      <w:r w:rsidR="004E3526">
        <w:rPr>
          <w:rFonts w:ascii="Verdana" w:hAnsi="Verdana"/>
        </w:rPr>
        <w:t xml:space="preserve"> </w:t>
      </w:r>
      <w:proofErr w:type="spellStart"/>
      <w:r w:rsidR="004E3526" w:rsidRPr="00CF09E5">
        <w:rPr>
          <w:rFonts w:ascii="Verdana" w:hAnsi="Verdana"/>
        </w:rPr>
        <w:t>verdrehsicher</w:t>
      </w:r>
      <w:proofErr w:type="spellEnd"/>
      <w:r w:rsidR="004E3526" w:rsidRPr="00CF09E5">
        <w:rPr>
          <w:rFonts w:ascii="Verdana" w:hAnsi="Verdana"/>
        </w:rPr>
        <w:t>.</w:t>
      </w:r>
      <w:r w:rsidR="004E3526">
        <w:rPr>
          <w:rFonts w:ascii="Verdana" w:hAnsi="Verdana"/>
        </w:rPr>
        <w:t xml:space="preserve"> </w:t>
      </w:r>
      <w:r w:rsidR="003F39C3">
        <w:rPr>
          <w:rFonts w:ascii="Verdana" w:hAnsi="Verdana"/>
        </w:rPr>
        <w:t>Sie</w:t>
      </w:r>
      <w:r w:rsidR="004E3526">
        <w:rPr>
          <w:rFonts w:ascii="Verdana" w:hAnsi="Verdana"/>
        </w:rPr>
        <w:t xml:space="preserve"> korrespondiert mit der linksseitig auf dem </w:t>
      </w:r>
      <w:proofErr w:type="spellStart"/>
      <w:r w:rsidR="004E3526">
        <w:rPr>
          <w:rFonts w:ascii="Verdana" w:hAnsi="Verdana"/>
        </w:rPr>
        <w:t>Hinterschaft</w:t>
      </w:r>
      <w:proofErr w:type="spellEnd"/>
      <w:r w:rsidR="004E3526">
        <w:rPr>
          <w:rFonts w:ascii="Verdana" w:hAnsi="Verdana"/>
        </w:rPr>
        <w:t xml:space="preserve"> platzierten Riemenbügelbuchse, in der das Druckknopf-System gesperrt wird. Die klassischen Riemenbügelbuchsen unten am Vorder- und </w:t>
      </w:r>
      <w:proofErr w:type="spellStart"/>
      <w:r w:rsidR="004E3526">
        <w:rPr>
          <w:rFonts w:ascii="Verdana" w:hAnsi="Verdana"/>
        </w:rPr>
        <w:t>Hinterschaft</w:t>
      </w:r>
      <w:proofErr w:type="spellEnd"/>
      <w:r w:rsidR="004E3526">
        <w:rPr>
          <w:rFonts w:ascii="Verdana" w:hAnsi="Verdana"/>
        </w:rPr>
        <w:t xml:space="preserve"> bleiben erhalten und erhöhen die Optionen, den Druckknopf-Riemen </w:t>
      </w:r>
      <w:r w:rsidR="009A4C10">
        <w:rPr>
          <w:rFonts w:ascii="Verdana" w:hAnsi="Verdana"/>
        </w:rPr>
        <w:t xml:space="preserve">bedarfsgerecht </w:t>
      </w:r>
      <w:r w:rsidR="004E3526">
        <w:rPr>
          <w:rFonts w:ascii="Verdana" w:hAnsi="Verdana"/>
        </w:rPr>
        <w:t>einzurasten.</w:t>
      </w:r>
    </w:p>
    <w:p w14:paraId="783547F7" w14:textId="77777777" w:rsidR="00CF09E5" w:rsidRDefault="00CF09E5" w:rsidP="00B41FD7">
      <w:pPr>
        <w:rPr>
          <w:rFonts w:ascii="Verdana" w:hAnsi="Verdana"/>
        </w:rPr>
      </w:pPr>
    </w:p>
    <w:p w14:paraId="6E039571" w14:textId="2AF42685" w:rsidR="00B41FD7" w:rsidRPr="00CF36C9" w:rsidRDefault="00B41FD7" w:rsidP="00B41FD7">
      <w:pPr>
        <w:rPr>
          <w:rFonts w:ascii="Verdana" w:hAnsi="Verdana"/>
        </w:rPr>
      </w:pPr>
      <w:r>
        <w:rPr>
          <w:rFonts w:ascii="Verdana" w:hAnsi="Verdana"/>
        </w:rPr>
        <w:t xml:space="preserve">Und noch </w:t>
      </w:r>
      <w:r w:rsidR="004E3526">
        <w:rPr>
          <w:rFonts w:ascii="Verdana" w:hAnsi="Verdana"/>
        </w:rPr>
        <w:t xml:space="preserve">einige Daten </w:t>
      </w:r>
      <w:r>
        <w:rPr>
          <w:rFonts w:ascii="Verdana" w:hAnsi="Verdana"/>
        </w:rPr>
        <w:t xml:space="preserve">zur Führigkeit: Mit dem 19-Millimeter </w:t>
      </w:r>
      <w:proofErr w:type="spellStart"/>
      <w:r>
        <w:rPr>
          <w:rFonts w:ascii="Verdana" w:hAnsi="Verdana"/>
        </w:rPr>
        <w:t>Semiweight</w:t>
      </w:r>
      <w:proofErr w:type="spellEnd"/>
      <w:r>
        <w:rPr>
          <w:rFonts w:ascii="Verdana" w:hAnsi="Verdana"/>
        </w:rPr>
        <w:t xml:space="preserve">-Lauf bringt es das Gewehr auf kurze 99 Zentimeter Gesamtlänge. Kombiniert mit dem robusten Wood-Compound-Schaft (FSC zertifiziertes </w:t>
      </w:r>
      <w:r>
        <w:rPr>
          <w:rFonts w:ascii="Verdana" w:hAnsi="Verdana"/>
        </w:rPr>
        <w:lastRenderedPageBreak/>
        <w:t>Schichtholz) liegt d</w:t>
      </w:r>
      <w:r w:rsidR="004E3526">
        <w:rPr>
          <w:rFonts w:ascii="Verdana" w:hAnsi="Verdana"/>
        </w:rPr>
        <w:t>ies</w:t>
      </w:r>
      <w:r>
        <w:rPr>
          <w:rFonts w:ascii="Verdana" w:hAnsi="Verdana"/>
        </w:rPr>
        <w:t>er Geradez</w:t>
      </w:r>
      <w:r w:rsidR="004E3526">
        <w:rPr>
          <w:rFonts w:ascii="Verdana" w:hAnsi="Verdana"/>
        </w:rPr>
        <w:t>ug</w:t>
      </w:r>
      <w:r w:rsidR="003F39C3">
        <w:rPr>
          <w:rFonts w:ascii="Verdana" w:hAnsi="Verdana"/>
        </w:rPr>
        <w:t>-R</w:t>
      </w:r>
      <w:r w:rsidR="004E3526">
        <w:rPr>
          <w:rFonts w:ascii="Verdana" w:hAnsi="Verdana"/>
        </w:rPr>
        <w:t>epetierer</w:t>
      </w:r>
      <w:r>
        <w:rPr>
          <w:rFonts w:ascii="Verdana" w:hAnsi="Verdana"/>
        </w:rPr>
        <w:t xml:space="preserve"> bei rund 3,1 Kilogramm </w:t>
      </w:r>
      <w:r w:rsidR="004E3526">
        <w:rPr>
          <w:rFonts w:ascii="Verdana" w:hAnsi="Verdana"/>
        </w:rPr>
        <w:t>Leer</w:t>
      </w:r>
      <w:r>
        <w:rPr>
          <w:rFonts w:ascii="Verdana" w:hAnsi="Verdana"/>
        </w:rPr>
        <w:t xml:space="preserve">gewicht. </w:t>
      </w:r>
      <w:r w:rsidR="002371F5">
        <w:rPr>
          <w:rFonts w:ascii="Verdana" w:hAnsi="Verdana"/>
        </w:rPr>
        <w:t xml:space="preserve">Angeboten wird das Gewehr zur Markteinführung in den Kalibern .308 </w:t>
      </w:r>
      <w:proofErr w:type="spellStart"/>
      <w:r w:rsidR="002371F5">
        <w:rPr>
          <w:rFonts w:ascii="Verdana" w:hAnsi="Verdana"/>
        </w:rPr>
        <w:t>Win</w:t>
      </w:r>
      <w:proofErr w:type="spellEnd"/>
      <w:r w:rsidR="002371F5">
        <w:rPr>
          <w:rFonts w:ascii="Verdana" w:hAnsi="Verdana"/>
        </w:rPr>
        <w:t>. und 8x57IS.</w:t>
      </w:r>
    </w:p>
    <w:p w14:paraId="1A8902FE" w14:textId="77777777" w:rsidR="00CF36C9" w:rsidRDefault="00CF36C9" w:rsidP="00B41FD7">
      <w:pPr>
        <w:rPr>
          <w:rFonts w:ascii="Verdana" w:eastAsia="Verdana" w:hAnsi="Verdana" w:cs="Verdana"/>
        </w:rPr>
      </w:pPr>
    </w:p>
    <w:p w14:paraId="15449654" w14:textId="77777777" w:rsidR="00AB7C78" w:rsidRDefault="00AB7C78" w:rsidP="00AB7C78">
      <w:pPr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***</w:t>
      </w:r>
    </w:p>
    <w:p w14:paraId="0347D602" w14:textId="77777777" w:rsidR="00AB7C78" w:rsidRDefault="00AB7C78" w:rsidP="00B41FD7">
      <w:pPr>
        <w:rPr>
          <w:rFonts w:ascii="Verdana" w:eastAsia="Verdana" w:hAnsi="Verdana" w:cs="Verdana"/>
        </w:rPr>
      </w:pPr>
    </w:p>
    <w:p w14:paraId="75E9B4C2" w14:textId="77777777" w:rsidR="00B41FD7" w:rsidRDefault="00B41FD7" w:rsidP="00B41FD7">
      <w:pPr>
        <w:rPr>
          <w:rFonts w:ascii="Verdana" w:hAnsi="Verdana"/>
        </w:rPr>
      </w:pPr>
    </w:p>
    <w:p w14:paraId="21C872DD" w14:textId="77777777" w:rsidR="00B41FD7" w:rsidRPr="00B41FD7" w:rsidRDefault="00B41FD7" w:rsidP="00B41FD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32" w:hanging="2832"/>
        <w:rPr>
          <w:rFonts w:ascii="Verdana" w:hAnsi="Verdana"/>
          <w:b/>
          <w:bCs/>
        </w:rPr>
      </w:pPr>
      <w:r w:rsidRPr="00B41FD7">
        <w:rPr>
          <w:rFonts w:ascii="Verdana" w:hAnsi="Verdana"/>
          <w:b/>
          <w:bCs/>
        </w:rPr>
        <w:t>Preis: </w:t>
      </w:r>
      <w:r w:rsidRPr="00B41FD7">
        <w:rPr>
          <w:rFonts w:ascii="Verdana" w:hAnsi="Verdana"/>
          <w:b/>
          <w:bCs/>
        </w:rPr>
        <w:tab/>
        <w:t>2.159 € – unverbindlicher Abgabepreis an Endverbraucher mit Erwerbsberechtigung</w:t>
      </w:r>
    </w:p>
    <w:p w14:paraId="21EB408F" w14:textId="77777777" w:rsidR="00B63309" w:rsidRPr="00B41FD7" w:rsidRDefault="00B63309">
      <w:pPr>
        <w:rPr>
          <w:rFonts w:ascii="Verdana" w:eastAsia="Verdana" w:hAnsi="Verdana" w:cs="Verdana"/>
          <w:b/>
          <w:bCs/>
        </w:rPr>
      </w:pPr>
    </w:p>
    <w:p w14:paraId="5918713C" w14:textId="77777777" w:rsidR="00B63309" w:rsidRDefault="00B63309">
      <w:pPr>
        <w:rPr>
          <w:rFonts w:ascii="Verdana" w:eastAsia="Verdana" w:hAnsi="Verdana" w:cs="Verdana"/>
        </w:rPr>
      </w:pPr>
    </w:p>
    <w:p w14:paraId="19BCE8FC" w14:textId="77777777" w:rsidR="005B1ACC" w:rsidRDefault="005B1ACC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Technische </w:t>
      </w:r>
      <w:r w:rsidR="002B2CA6">
        <w:rPr>
          <w:rFonts w:ascii="Verdana" w:hAnsi="Verdana"/>
          <w:b/>
          <w:bCs/>
        </w:rPr>
        <w:t xml:space="preserve">Daten </w:t>
      </w:r>
    </w:p>
    <w:p w14:paraId="7F42CB62" w14:textId="77777777" w:rsidR="00B63309" w:rsidRDefault="002B2CA6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Haenel Jaeger NXT </w:t>
      </w:r>
      <w:r w:rsidR="00CF36C9">
        <w:rPr>
          <w:rFonts w:ascii="Verdana" w:hAnsi="Verdana"/>
          <w:b/>
          <w:bCs/>
        </w:rPr>
        <w:t>Tracker</w:t>
      </w:r>
    </w:p>
    <w:p w14:paraId="40816583" w14:textId="77777777" w:rsidR="00B63309" w:rsidRDefault="00B63309">
      <w:pPr>
        <w:rPr>
          <w:rFonts w:ascii="Verdana" w:eastAsia="Verdana" w:hAnsi="Verdana" w:cs="Verdana"/>
        </w:rPr>
      </w:pPr>
    </w:p>
    <w:p w14:paraId="3F20369F" w14:textId="6C35DB96" w:rsidR="00B63309" w:rsidRDefault="002B2CA6">
      <w:pPr>
        <w:rPr>
          <w:rFonts w:ascii="Verdana" w:eastAsia="Verdana" w:hAnsi="Verdana" w:cs="Verdana"/>
          <w:b/>
          <w:bCs/>
        </w:rPr>
      </w:pPr>
      <w:proofErr w:type="spellStart"/>
      <w:r>
        <w:rPr>
          <w:rFonts w:ascii="Verdana" w:hAnsi="Verdana"/>
          <w:b/>
          <w:bCs/>
        </w:rPr>
        <w:t>Geradezugrepetierer</w:t>
      </w:r>
      <w:proofErr w:type="spellEnd"/>
      <w:r>
        <w:rPr>
          <w:rFonts w:ascii="Verdana" w:hAnsi="Verdana"/>
          <w:b/>
          <w:bCs/>
        </w:rPr>
        <w:t xml:space="preserve"> mit patentiertem Torsionsverschluss und Kick-Down Handspanner über den Kammergriff, 5+1 Schuss-Magazin mit Sperre und </w:t>
      </w:r>
      <w:r w:rsidR="002371F5">
        <w:rPr>
          <w:rFonts w:ascii="Verdana" w:hAnsi="Verdana"/>
          <w:b/>
          <w:bCs/>
        </w:rPr>
        <w:t xml:space="preserve">Tracker </w:t>
      </w:r>
      <w:r>
        <w:rPr>
          <w:rFonts w:ascii="Verdana" w:hAnsi="Verdana"/>
          <w:b/>
          <w:bCs/>
        </w:rPr>
        <w:t>i-</w:t>
      </w:r>
      <w:proofErr w:type="spellStart"/>
      <w:r>
        <w:rPr>
          <w:rFonts w:ascii="Verdana" w:hAnsi="Verdana"/>
          <w:b/>
          <w:bCs/>
        </w:rPr>
        <w:t>Sight</w:t>
      </w:r>
      <w:proofErr w:type="spellEnd"/>
      <w:r>
        <w:rPr>
          <w:rFonts w:ascii="Verdana" w:hAnsi="Verdana"/>
          <w:b/>
          <w:bCs/>
        </w:rPr>
        <w:t>-System</w:t>
      </w:r>
    </w:p>
    <w:p w14:paraId="51DC380B" w14:textId="77777777" w:rsidR="00B63309" w:rsidRDefault="00B63309">
      <w:pPr>
        <w:rPr>
          <w:rFonts w:ascii="Verdana" w:eastAsia="Verdana" w:hAnsi="Verdana" w:cs="Verdana"/>
          <w:b/>
          <w:bCs/>
        </w:rPr>
      </w:pPr>
    </w:p>
    <w:p w14:paraId="085EE660" w14:textId="77777777" w:rsidR="00B63309" w:rsidRDefault="002B2CA6">
      <w:pPr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Laufkontur: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</w:t>
      </w:r>
      <w:r w:rsidR="00B41FD7">
        <w:rPr>
          <w:rFonts w:ascii="Verdana" w:hAnsi="Verdana"/>
        </w:rPr>
        <w:t>9</w:t>
      </w:r>
      <w:r>
        <w:rPr>
          <w:rFonts w:ascii="Verdana" w:hAnsi="Verdana"/>
        </w:rPr>
        <w:t xml:space="preserve"> mm Durchmesser</w:t>
      </w:r>
    </w:p>
    <w:p w14:paraId="3BB8A553" w14:textId="77777777" w:rsidR="00B41FD7" w:rsidRDefault="00B41FD7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Gesamtlänge</w:t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 w:rsidRPr="00B41FD7">
        <w:rPr>
          <w:rFonts w:ascii="Verdana" w:hAnsi="Verdana"/>
        </w:rPr>
        <w:t>99</w:t>
      </w:r>
      <w:r>
        <w:rPr>
          <w:rFonts w:ascii="Verdana" w:hAnsi="Verdana"/>
        </w:rPr>
        <w:t>0</w:t>
      </w:r>
      <w:r w:rsidRPr="00B41FD7">
        <w:rPr>
          <w:rFonts w:ascii="Verdana" w:hAnsi="Verdana"/>
        </w:rPr>
        <w:t xml:space="preserve"> </w:t>
      </w:r>
      <w:r>
        <w:rPr>
          <w:rFonts w:ascii="Verdana" w:hAnsi="Verdana"/>
        </w:rPr>
        <w:t>m</w:t>
      </w:r>
      <w:r w:rsidRPr="00B41FD7">
        <w:rPr>
          <w:rFonts w:ascii="Verdana" w:hAnsi="Verdana"/>
        </w:rPr>
        <w:t>m</w:t>
      </w:r>
    </w:p>
    <w:p w14:paraId="35AB40B0" w14:textId="77777777" w:rsidR="00B63309" w:rsidRDefault="002B2CA6">
      <w:pPr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Lauflänge: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CF36C9">
        <w:rPr>
          <w:rFonts w:ascii="Verdana" w:hAnsi="Verdana"/>
        </w:rPr>
        <w:t>470</w:t>
      </w:r>
      <w:r>
        <w:rPr>
          <w:rFonts w:ascii="Verdana" w:hAnsi="Verdana"/>
        </w:rPr>
        <w:t xml:space="preserve"> mm</w:t>
      </w:r>
    </w:p>
    <w:p w14:paraId="05DD6A1F" w14:textId="77777777" w:rsidR="00B63309" w:rsidRDefault="002B2CA6">
      <w:pPr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Kaliber:</w:t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</w:rPr>
        <w:t xml:space="preserve">.308 </w:t>
      </w:r>
      <w:proofErr w:type="spellStart"/>
      <w:r>
        <w:rPr>
          <w:rFonts w:ascii="Verdana" w:hAnsi="Verdana"/>
        </w:rPr>
        <w:t>Win</w:t>
      </w:r>
      <w:proofErr w:type="spellEnd"/>
      <w:r>
        <w:rPr>
          <w:rFonts w:ascii="Verdana" w:hAnsi="Verdana"/>
        </w:rPr>
        <w:t>.</w:t>
      </w:r>
      <w:r w:rsidR="00B41FD7">
        <w:rPr>
          <w:rFonts w:ascii="Verdana" w:hAnsi="Verdana"/>
        </w:rPr>
        <w:t xml:space="preserve"> und 8x57IS</w:t>
      </w:r>
    </w:p>
    <w:p w14:paraId="1A3CD3FF" w14:textId="77777777" w:rsidR="00CF36C9" w:rsidRPr="00CF36C9" w:rsidRDefault="00CF36C9" w:rsidP="00CF36C9">
      <w:pPr>
        <w:rPr>
          <w:rFonts w:ascii="Verdana" w:hAnsi="Verdana"/>
          <w:b/>
          <w:bCs/>
        </w:rPr>
      </w:pPr>
      <w:r w:rsidRPr="00CF36C9">
        <w:rPr>
          <w:rFonts w:ascii="Verdana" w:hAnsi="Verdana"/>
          <w:b/>
          <w:bCs/>
        </w:rPr>
        <w:t>Gewicht</w:t>
      </w:r>
      <w:r w:rsidRPr="00CF36C9"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 w:rsidRPr="00CF36C9">
        <w:rPr>
          <w:rFonts w:ascii="Verdana" w:hAnsi="Verdana"/>
        </w:rPr>
        <w:t>ca. 3</w:t>
      </w:r>
      <w:r w:rsidR="00B41FD7">
        <w:rPr>
          <w:rFonts w:ascii="Verdana" w:hAnsi="Verdana"/>
        </w:rPr>
        <w:t>,1</w:t>
      </w:r>
      <w:r w:rsidRPr="00CF36C9">
        <w:rPr>
          <w:rFonts w:ascii="Verdana" w:hAnsi="Verdana"/>
        </w:rPr>
        <w:t xml:space="preserve"> kg</w:t>
      </w:r>
    </w:p>
    <w:p w14:paraId="2A9DA1F9" w14:textId="77777777" w:rsidR="00CF36C9" w:rsidRPr="00CF36C9" w:rsidRDefault="00CF36C9" w:rsidP="00CF36C9">
      <w:pPr>
        <w:ind w:left="2832" w:hanging="2832"/>
        <w:rPr>
          <w:rFonts w:ascii="Verdana" w:hAnsi="Verdana"/>
        </w:rPr>
      </w:pPr>
      <w:r w:rsidRPr="00CF36C9">
        <w:rPr>
          <w:rFonts w:ascii="Verdana" w:hAnsi="Verdana"/>
          <w:b/>
          <w:bCs/>
        </w:rPr>
        <w:t>Visierung</w:t>
      </w:r>
      <w:r w:rsidRPr="00CF36C9"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 w:rsidRPr="00CF36C9">
        <w:rPr>
          <w:rFonts w:ascii="Verdana" w:hAnsi="Verdana"/>
        </w:rPr>
        <w:t>i-</w:t>
      </w:r>
      <w:proofErr w:type="spellStart"/>
      <w:r w:rsidRPr="00CF36C9">
        <w:rPr>
          <w:rFonts w:ascii="Verdana" w:hAnsi="Verdana"/>
        </w:rPr>
        <w:t>Sight</w:t>
      </w:r>
      <w:proofErr w:type="spellEnd"/>
      <w:r w:rsidRPr="00CF36C9">
        <w:rPr>
          <w:rFonts w:ascii="Verdana" w:hAnsi="Verdana"/>
        </w:rPr>
        <w:t xml:space="preserve">-Visiersystem </w:t>
      </w:r>
    </w:p>
    <w:p w14:paraId="04F03A96" w14:textId="4DBF20EA" w:rsidR="00B63309" w:rsidRPr="00AD53DB" w:rsidRDefault="00CF36C9" w:rsidP="00AD53DB">
      <w:pPr>
        <w:ind w:left="3540"/>
        <w:rPr>
          <w:rFonts w:ascii="Verdana" w:hAnsi="Verdana"/>
        </w:rPr>
      </w:pPr>
      <w:r w:rsidRPr="00CF36C9">
        <w:rPr>
          <w:rFonts w:ascii="Verdana" w:hAnsi="Verdana"/>
        </w:rPr>
        <w:t xml:space="preserve">Mündungsgewinde (M15x1) </w:t>
      </w:r>
      <w:r w:rsidR="00AD53DB">
        <w:rPr>
          <w:rFonts w:ascii="Verdana" w:hAnsi="Verdana"/>
        </w:rPr>
        <w:t xml:space="preserve">mit </w:t>
      </w:r>
      <w:r w:rsidRPr="00CF36C9">
        <w:rPr>
          <w:rFonts w:ascii="Verdana" w:hAnsi="Verdana"/>
        </w:rPr>
        <w:t>Gewindeschut</w:t>
      </w:r>
      <w:r w:rsidR="00B41FD7">
        <w:rPr>
          <w:rFonts w:ascii="Verdana" w:hAnsi="Verdana"/>
        </w:rPr>
        <w:t>z</w:t>
      </w:r>
      <w:r w:rsidR="002B2CA6">
        <w:rPr>
          <w:noProof/>
        </w:rPr>
        <mc:AlternateContent>
          <mc:Choice Requires="wps">
            <w:drawing>
              <wp:anchor distT="57150" distB="57150" distL="57150" distR="57150" simplePos="0" relativeHeight="251659264" behindDoc="0" locked="0" layoutInCell="1" allowOverlap="1" wp14:anchorId="0F04473D" wp14:editId="322DB239">
                <wp:simplePos x="0" y="0"/>
                <wp:positionH relativeFrom="column">
                  <wp:posOffset>-78105</wp:posOffset>
                </wp:positionH>
                <wp:positionV relativeFrom="line">
                  <wp:posOffset>518160</wp:posOffset>
                </wp:positionV>
                <wp:extent cx="2514600" cy="1600200"/>
                <wp:effectExtent l="0" t="0" r="0" b="0"/>
                <wp:wrapThrough wrapText="bothSides" distL="57150" distR="5715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6" name="officeArt object" descr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600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D9A93D5" w14:textId="77777777" w:rsidR="00B63309" w:rsidRPr="007C4C08" w:rsidRDefault="002B2CA6">
                            <w:pPr>
                              <w:rPr>
                                <w:rFonts w:ascii="Verdana" w:eastAsia="Verdana" w:hAnsi="Verdana" w:cs="Verdana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7C4C08">
                              <w:rPr>
                                <w:rFonts w:ascii="Verdana" w:hAnsi="Verdana"/>
                                <w:b/>
                                <w:bCs/>
                                <w:sz w:val="14"/>
                                <w:szCs w:val="14"/>
                              </w:rPr>
                              <w:t>HERAUSGEBER</w:t>
                            </w:r>
                          </w:p>
                          <w:p w14:paraId="0E264BB1" w14:textId="77777777" w:rsidR="00B63309" w:rsidRDefault="002B2CA6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C.G. Haenel GmbH</w:t>
                            </w:r>
                          </w:p>
                          <w:p w14:paraId="6E327BB2" w14:textId="77777777" w:rsidR="00B63309" w:rsidRDefault="002B2CA6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Schützenstraße 26</w:t>
                            </w:r>
                          </w:p>
                          <w:p w14:paraId="21C056EC" w14:textId="77777777" w:rsidR="00B63309" w:rsidRDefault="002B2CA6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D-98527 Suhl</w:t>
                            </w:r>
                          </w:p>
                          <w:p w14:paraId="6AD36DEE" w14:textId="77777777" w:rsidR="00B63309" w:rsidRDefault="00B63309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</w:pPr>
                          </w:p>
                          <w:p w14:paraId="4C2D2744" w14:textId="77777777" w:rsidR="00B63309" w:rsidRDefault="002B2CA6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Telefon: +49 (0)3681 854 0</w:t>
                            </w:r>
                          </w:p>
                          <w:p w14:paraId="7B483371" w14:textId="77777777" w:rsidR="00B63309" w:rsidRDefault="002B2CA6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Fax: +49 (0)3681 854 203</w:t>
                            </w:r>
                          </w:p>
                          <w:p w14:paraId="1BEA6ACB" w14:textId="77777777" w:rsidR="00B63309" w:rsidRDefault="002B2CA6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E-Mail: jean.freyeisen@cg-haenel.de</w:t>
                            </w:r>
                          </w:p>
                          <w:p w14:paraId="0B0FA13A" w14:textId="77777777" w:rsidR="00B63309" w:rsidRDefault="002B2CA6"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www.cg-haenel.de</w:t>
                            </w:r>
                          </w:p>
                        </w:txbxContent>
                      </wps:txbx>
                      <wps:bodyPr wrap="square" lIns="91439" tIns="91439" rIns="91439" bIns="9143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04473D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Textfeld 2" style="position:absolute;left:0;text-align:left;margin-left:-6.15pt;margin-top:40.8pt;width:198pt;height:126pt;z-index:251659264;visibility:visible;mso-wrap-style:square;mso-wrap-distance-left:4.5pt;mso-wrap-distance-top:4.5pt;mso-wrap-distance-right:4.5pt;mso-wrap-distance-bottom:4.5pt;mso-position-horizontal:absolute;mso-position-horizontal-relative:text;mso-position-vertical:absolute;mso-position-vertical-relative:line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" filled="f" stroked="f" strokeweight="1pt">
                <v:stroke miterlimit="4"/>
                <v:textbox inset="2.53997mm,2.53997mm,2.53997mm,2.53997mm">
                  <w:txbxContent>
                    <w:p w14:paraId="5D9A93D5" w14:textId="77777777" w:rsidR="00B63309" w:rsidRPr="007C4C08" w:rsidRDefault="002B2CA6">
                      <w:pPr>
                        <w:rPr>
                          <w:rFonts w:ascii="Verdana" w:eastAsia="Verdana" w:hAnsi="Verdana" w:cs="Verdana"/>
                          <w:b/>
                          <w:bCs/>
                          <w:sz w:val="14"/>
                          <w:szCs w:val="14"/>
                        </w:rPr>
                      </w:pPr>
                      <w:r w:rsidRPr="007C4C08">
                        <w:rPr>
                          <w:rFonts w:ascii="Verdana" w:hAnsi="Verdana"/>
                          <w:b/>
                          <w:bCs/>
                          <w:sz w:val="14"/>
                          <w:szCs w:val="14"/>
                        </w:rPr>
                        <w:t>HERAUSGEBER</w:t>
                      </w:r>
                    </w:p>
                    <w:p w14:paraId="0E264BB1" w14:textId="77777777" w:rsidR="00B63309" w:rsidRDefault="002B2CA6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sz w:val="14"/>
                          <w:szCs w:val="14"/>
                        </w:rPr>
                        <w:t>C.G. Haenel GmbH</w:t>
                      </w:r>
                    </w:p>
                    <w:p w14:paraId="6E327BB2" w14:textId="77777777" w:rsidR="00B63309" w:rsidRDefault="002B2CA6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sz w:val="14"/>
                          <w:szCs w:val="14"/>
                        </w:rPr>
                        <w:t>Schützenstraße 26</w:t>
                      </w:r>
                    </w:p>
                    <w:p w14:paraId="21C056EC" w14:textId="77777777" w:rsidR="00B63309" w:rsidRDefault="002B2CA6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sz w:val="14"/>
                          <w:szCs w:val="14"/>
                        </w:rPr>
                        <w:t>D-98527 Suhl</w:t>
                      </w:r>
                    </w:p>
                    <w:p w14:paraId="6AD36DEE" w14:textId="77777777" w:rsidR="00B63309" w:rsidRDefault="00B63309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</w:pPr>
                    </w:p>
                    <w:p w14:paraId="4C2D2744" w14:textId="77777777" w:rsidR="00B63309" w:rsidRDefault="002B2CA6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sz w:val="14"/>
                          <w:szCs w:val="14"/>
                        </w:rPr>
                        <w:t>Telefon: +49 (0)3681 854 0</w:t>
                      </w:r>
                    </w:p>
                    <w:p w14:paraId="7B483371" w14:textId="77777777" w:rsidR="00B63309" w:rsidRDefault="002B2CA6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sz w:val="14"/>
                          <w:szCs w:val="14"/>
                        </w:rPr>
                        <w:t>Fax: +49 (0)3681 854 203</w:t>
                      </w:r>
                    </w:p>
                    <w:p w14:paraId="1BEA6ACB" w14:textId="77777777" w:rsidR="00B63309" w:rsidRDefault="002B2CA6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sz w:val="14"/>
                          <w:szCs w:val="14"/>
                        </w:rPr>
                        <w:t>E-Mail: jean.freyeisen@cg-haenel.de</w:t>
                      </w:r>
                    </w:p>
                    <w:p w14:paraId="0B0FA13A" w14:textId="77777777" w:rsidR="00B63309" w:rsidRDefault="002B2CA6">
                      <w:r>
                        <w:rPr>
                          <w:rFonts w:ascii="Verdana" w:hAnsi="Verdana"/>
                          <w:sz w:val="14"/>
                          <w:szCs w:val="14"/>
                        </w:rPr>
                        <w:t>www.cg-haenel.de</w:t>
                      </w:r>
                    </w:p>
                  </w:txbxContent>
                </v:textbox>
                <w10:wrap type="through" anchory="line"/>
              </v:shape>
            </w:pict>
          </mc:Fallback>
        </mc:AlternateContent>
      </w:r>
      <w:r w:rsidR="002B2CA6">
        <w:rPr>
          <w:noProof/>
        </w:rPr>
        <mc:AlternateContent>
          <mc:Choice Requires="wps">
            <w:drawing>
              <wp:anchor distT="57150" distB="57150" distL="57150" distR="57150" simplePos="0" relativeHeight="251660288" behindDoc="0" locked="0" layoutInCell="1" allowOverlap="1" wp14:anchorId="1E1AFDFD" wp14:editId="0C8E9F1E">
                <wp:simplePos x="0" y="0"/>
                <wp:positionH relativeFrom="column">
                  <wp:posOffset>2857500</wp:posOffset>
                </wp:positionH>
                <wp:positionV relativeFrom="line">
                  <wp:posOffset>518160</wp:posOffset>
                </wp:positionV>
                <wp:extent cx="2743200" cy="1600200"/>
                <wp:effectExtent l="0" t="0" r="0" b="0"/>
                <wp:wrapThrough wrapText="bothSides" distL="57150" distR="5715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7" name="officeArt object" descr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600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2419840" w14:textId="77777777" w:rsidR="004E3526" w:rsidRPr="007C4C08" w:rsidRDefault="002B2CA6">
                            <w:pPr>
                              <w:rPr>
                                <w:rFonts w:ascii="Verdana" w:hAnsi="Verdana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7C4C08">
                              <w:rPr>
                                <w:rFonts w:ascii="Verdana" w:hAnsi="Verdana"/>
                                <w:b/>
                                <w:bCs/>
                                <w:sz w:val="14"/>
                                <w:szCs w:val="14"/>
                              </w:rPr>
                              <w:t>PRESSEKONTAKT</w:t>
                            </w:r>
                          </w:p>
                          <w:p w14:paraId="516AE9CA" w14:textId="57794464" w:rsidR="00B63309" w:rsidRDefault="002B2CA6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id pool GmbH</w:t>
                            </w:r>
                          </w:p>
                          <w:p w14:paraId="0D97BD2F" w14:textId="77777777" w:rsidR="00B63309" w:rsidRDefault="002B2CA6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Spinnerei 2</w:t>
                            </w:r>
                          </w:p>
                          <w:p w14:paraId="11415C8A" w14:textId="77777777" w:rsidR="00B63309" w:rsidRDefault="002B2CA6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D-71522 Backnang</w:t>
                            </w:r>
                          </w:p>
                          <w:p w14:paraId="1387D0E9" w14:textId="77777777" w:rsidR="00B63309" w:rsidRDefault="00B63309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</w:pPr>
                          </w:p>
                          <w:p w14:paraId="5C6625A7" w14:textId="77777777" w:rsidR="00B63309" w:rsidRDefault="002B2CA6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Telefon: +49 (0) 1727415612</w:t>
                            </w:r>
                          </w:p>
                          <w:p w14:paraId="55BF5B8C" w14:textId="77777777" w:rsidR="00B63309" w:rsidRDefault="002B2CA6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haenel@id-pool.de</w:t>
                            </w:r>
                          </w:p>
                          <w:p w14:paraId="2927E892" w14:textId="77777777" w:rsidR="00B63309" w:rsidRDefault="002B2CA6"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www.id-pool.de</w:t>
                            </w:r>
                          </w:p>
                        </w:txbxContent>
                      </wps:txbx>
                      <wps:bodyPr wrap="square" lIns="91439" tIns="91439" rIns="91439" bIns="9143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1AFDFD" id="_x0000_s1027" type="#_x0000_t202" alt="Textfeld 1" style="position:absolute;left:0;text-align:left;margin-left:225pt;margin-top:40.8pt;width:3in;height:126pt;z-index:251660288;visibility:visible;mso-wrap-style:square;mso-wrap-distance-left:4.5pt;mso-wrap-distance-top:4.5pt;mso-wrap-distance-right:4.5pt;mso-wrap-distance-bottom:4.5pt;mso-position-horizontal:absolute;mso-position-horizontal-relative:text;mso-position-vertical:absolute;mso-position-vertical-relative:line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" filled="f" stroked="f" strokeweight="1pt">
                <v:stroke miterlimit="4"/>
                <v:textbox inset="2.53997mm,2.53997mm,2.53997mm,2.53997mm">
                  <w:txbxContent>
                    <w:p w14:paraId="62419840" w14:textId="77777777" w:rsidR="004E3526" w:rsidRPr="007C4C08" w:rsidRDefault="002B2CA6">
                      <w:pPr>
                        <w:rPr>
                          <w:rFonts w:ascii="Verdana" w:hAnsi="Verdana"/>
                          <w:b/>
                          <w:bCs/>
                          <w:sz w:val="14"/>
                          <w:szCs w:val="14"/>
                        </w:rPr>
                      </w:pPr>
                      <w:r w:rsidRPr="007C4C08">
                        <w:rPr>
                          <w:rFonts w:ascii="Verdana" w:hAnsi="Verdana"/>
                          <w:b/>
                          <w:bCs/>
                          <w:sz w:val="14"/>
                          <w:szCs w:val="14"/>
                        </w:rPr>
                        <w:t>PRESSEKONTAKT</w:t>
                      </w:r>
                    </w:p>
                    <w:p w14:paraId="516AE9CA" w14:textId="57794464" w:rsidR="00B63309" w:rsidRDefault="002B2CA6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sz w:val="14"/>
                          <w:szCs w:val="14"/>
                        </w:rPr>
                        <w:t>id pool GmbH</w:t>
                      </w:r>
                    </w:p>
                    <w:p w14:paraId="0D97BD2F" w14:textId="77777777" w:rsidR="00B63309" w:rsidRDefault="002B2CA6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sz w:val="14"/>
                          <w:szCs w:val="14"/>
                        </w:rPr>
                        <w:t>Spinnerei 2</w:t>
                      </w:r>
                    </w:p>
                    <w:p w14:paraId="11415C8A" w14:textId="77777777" w:rsidR="00B63309" w:rsidRDefault="002B2CA6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sz w:val="14"/>
                          <w:szCs w:val="14"/>
                        </w:rPr>
                        <w:t>D-71522 Backnang</w:t>
                      </w:r>
                    </w:p>
                    <w:p w14:paraId="1387D0E9" w14:textId="77777777" w:rsidR="00B63309" w:rsidRDefault="00B63309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</w:pPr>
                    </w:p>
                    <w:p w14:paraId="5C6625A7" w14:textId="77777777" w:rsidR="00B63309" w:rsidRDefault="002B2CA6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sz w:val="14"/>
                          <w:szCs w:val="14"/>
                        </w:rPr>
                        <w:t>Telefon: +49 (0) 1727415612</w:t>
                      </w:r>
                    </w:p>
                    <w:p w14:paraId="55BF5B8C" w14:textId="77777777" w:rsidR="00B63309" w:rsidRDefault="002B2CA6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sz w:val="14"/>
                          <w:szCs w:val="14"/>
                        </w:rPr>
                        <w:t>haenel@id-pool.de</w:t>
                      </w:r>
                    </w:p>
                    <w:p w14:paraId="2927E892" w14:textId="77777777" w:rsidR="00B63309" w:rsidRDefault="002B2CA6">
                      <w:r>
                        <w:rPr>
                          <w:rFonts w:ascii="Verdana" w:hAnsi="Verdana"/>
                          <w:sz w:val="14"/>
                          <w:szCs w:val="14"/>
                        </w:rPr>
                        <w:t>www.id-pool.de</w:t>
                      </w:r>
                    </w:p>
                  </w:txbxContent>
                </v:textbox>
                <w10:wrap type="through" anchory="line"/>
              </v:shape>
            </w:pict>
          </mc:Fallback>
        </mc:AlternateContent>
      </w:r>
      <w:r w:rsidR="0038136D">
        <w:t xml:space="preserve"> </w:t>
      </w:r>
    </w:p>
    <w:sectPr w:rsidR="00B63309" w:rsidRPr="00AD53DB">
      <w:footerReference w:type="default" r:id="rId7"/>
      <w:headerReference w:type="first" r:id="rId8"/>
      <w:footerReference w:type="first" r:id="rId9"/>
      <w:pgSz w:w="11900" w:h="16840"/>
      <w:pgMar w:top="4820" w:right="1418" w:bottom="1418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7DE09" w14:textId="77777777" w:rsidR="00183096" w:rsidRDefault="00183096">
      <w:r>
        <w:separator/>
      </w:r>
    </w:p>
  </w:endnote>
  <w:endnote w:type="continuationSeparator" w:id="0">
    <w:p w14:paraId="59C97646" w14:textId="77777777" w:rsidR="00183096" w:rsidRDefault="00183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D6EAB" w14:textId="77777777" w:rsidR="00B63309" w:rsidRDefault="002B2CA6">
    <w:pPr>
      <w:pStyle w:val="Fuzeile"/>
      <w:tabs>
        <w:tab w:val="clear" w:pos="9072"/>
        <w:tab w:val="right" w:pos="9044"/>
      </w:tabs>
      <w:ind w:left="4111"/>
      <w:jc w:val="right"/>
    </w:pPr>
    <w:r>
      <w:t>...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A3336" w14:textId="77777777" w:rsidR="00B63309" w:rsidRDefault="002B2CA6">
    <w:pPr>
      <w:pStyle w:val="Fuzeile"/>
      <w:tabs>
        <w:tab w:val="clear" w:pos="9072"/>
        <w:tab w:val="right" w:pos="9044"/>
      </w:tabs>
      <w:ind w:left="4111"/>
      <w:jc w:val="right"/>
    </w:pPr>
    <w:r>
      <w:t>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7C479" w14:textId="77777777" w:rsidR="00183096" w:rsidRDefault="00183096">
      <w:r>
        <w:separator/>
      </w:r>
    </w:p>
  </w:footnote>
  <w:footnote w:type="continuationSeparator" w:id="0">
    <w:p w14:paraId="7B0C5494" w14:textId="77777777" w:rsidR="00183096" w:rsidRDefault="00183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8C609" w14:textId="77777777" w:rsidR="00B63309" w:rsidRDefault="002B2CA6">
    <w:pPr>
      <w:pStyle w:val="Kopfzeile"/>
      <w:tabs>
        <w:tab w:val="clear" w:pos="9072"/>
        <w:tab w:val="right" w:pos="9044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2A7FE25F" wp14:editId="071C23EB">
          <wp:simplePos x="0" y="0"/>
          <wp:positionH relativeFrom="page">
            <wp:posOffset>3415030</wp:posOffset>
          </wp:positionH>
          <wp:positionV relativeFrom="page">
            <wp:posOffset>605155</wp:posOffset>
          </wp:positionV>
          <wp:extent cx="4127500" cy="1117600"/>
          <wp:effectExtent l="0" t="0" r="0" b="0"/>
          <wp:wrapNone/>
          <wp:docPr id="1073741825" name="officeArt object" descr="HAENEL_Briefpapier_logo_300dp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HAENEL_Briefpapier_logo_300dpi" descr="HAENEL_Briefpapier_logo_300dpi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27500" cy="1117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6AD2004A" w14:textId="77777777" w:rsidR="00B63309" w:rsidRDefault="00B63309">
    <w:pPr>
      <w:pStyle w:val="Kopfzeile"/>
      <w:tabs>
        <w:tab w:val="clear" w:pos="9072"/>
        <w:tab w:val="right" w:pos="9044"/>
      </w:tabs>
    </w:pPr>
  </w:p>
  <w:p w14:paraId="1561F97E" w14:textId="77777777" w:rsidR="00B63309" w:rsidRDefault="00B63309">
    <w:pPr>
      <w:pStyle w:val="Kopfzeile"/>
      <w:tabs>
        <w:tab w:val="clear" w:pos="9072"/>
        <w:tab w:val="right" w:pos="9044"/>
      </w:tabs>
    </w:pPr>
  </w:p>
  <w:p w14:paraId="6AAD0BBF" w14:textId="77777777" w:rsidR="00B63309" w:rsidRDefault="00B63309">
    <w:pPr>
      <w:pStyle w:val="Kopfzeile"/>
      <w:tabs>
        <w:tab w:val="clear" w:pos="9072"/>
        <w:tab w:val="right" w:pos="9044"/>
      </w:tabs>
    </w:pPr>
  </w:p>
  <w:p w14:paraId="0BA88857" w14:textId="77777777" w:rsidR="00B63309" w:rsidRDefault="00B63309">
    <w:pPr>
      <w:pStyle w:val="Kopfzeile"/>
      <w:tabs>
        <w:tab w:val="clear" w:pos="9072"/>
        <w:tab w:val="right" w:pos="9044"/>
      </w:tabs>
    </w:pPr>
  </w:p>
  <w:p w14:paraId="5B831EF0" w14:textId="77777777" w:rsidR="00B63309" w:rsidRDefault="00B63309">
    <w:pPr>
      <w:pStyle w:val="Kopfzeile"/>
      <w:tabs>
        <w:tab w:val="clear" w:pos="9072"/>
        <w:tab w:val="right" w:pos="9044"/>
      </w:tabs>
    </w:pPr>
  </w:p>
  <w:p w14:paraId="5046B2E8" w14:textId="77777777" w:rsidR="00B63309" w:rsidRDefault="00B63309">
    <w:pPr>
      <w:pStyle w:val="Kopfzeile"/>
      <w:tabs>
        <w:tab w:val="clear" w:pos="9072"/>
        <w:tab w:val="right" w:pos="9044"/>
      </w:tabs>
    </w:pPr>
  </w:p>
  <w:p w14:paraId="434A4054" w14:textId="77777777" w:rsidR="00B63309" w:rsidRDefault="00B63309">
    <w:pPr>
      <w:pStyle w:val="Kopfzeile"/>
      <w:tabs>
        <w:tab w:val="clear" w:pos="9072"/>
        <w:tab w:val="right" w:pos="9044"/>
      </w:tabs>
    </w:pPr>
  </w:p>
  <w:p w14:paraId="1292AC63" w14:textId="77777777" w:rsidR="00B63309" w:rsidRDefault="00B63309">
    <w:pPr>
      <w:pStyle w:val="Kopfzeile"/>
      <w:tabs>
        <w:tab w:val="clear" w:pos="9072"/>
        <w:tab w:val="right" w:pos="9044"/>
      </w:tabs>
    </w:pPr>
  </w:p>
  <w:p w14:paraId="1FEC0B96" w14:textId="77777777" w:rsidR="00B63309" w:rsidRDefault="002B2CA6">
    <w:pPr>
      <w:pStyle w:val="Kopfzeile"/>
      <w:tabs>
        <w:tab w:val="clear" w:pos="9072"/>
        <w:tab w:val="right" w:pos="9044"/>
      </w:tabs>
      <w:rPr>
        <w:rFonts w:ascii="Verdana" w:eastAsia="Verdana" w:hAnsi="Verdana" w:cs="Verdana"/>
        <w:color w:val="7F7F7F"/>
        <w:sz w:val="28"/>
        <w:szCs w:val="28"/>
        <w:u w:color="7F7F7F"/>
      </w:rPr>
    </w:pPr>
    <w:r>
      <w:rPr>
        <w:rFonts w:ascii="Verdana" w:hAnsi="Verdana"/>
        <w:color w:val="7F7F7F"/>
        <w:sz w:val="28"/>
        <w:szCs w:val="28"/>
        <w:u w:color="7F7F7F"/>
      </w:rPr>
      <w:t>PRESSE-INFORMATION</w:t>
    </w:r>
  </w:p>
  <w:p w14:paraId="3D85471E" w14:textId="77777777" w:rsidR="00B63309" w:rsidRDefault="00B63309">
    <w:pPr>
      <w:pStyle w:val="Kopfzeile"/>
      <w:tabs>
        <w:tab w:val="clear" w:pos="9072"/>
        <w:tab w:val="right" w:pos="9044"/>
      </w:tabs>
    </w:pPr>
  </w:p>
  <w:p w14:paraId="3D062AA2" w14:textId="77777777" w:rsidR="00B63309" w:rsidRDefault="002B2CA6">
    <w:pPr>
      <w:pStyle w:val="Kopfzeile"/>
      <w:tabs>
        <w:tab w:val="clear" w:pos="9072"/>
        <w:tab w:val="right" w:pos="9044"/>
      </w:tabs>
      <w:jc w:val="right"/>
    </w:pPr>
    <w:r>
      <w:rPr>
        <w:rFonts w:ascii="Verdana" w:hAnsi="Verdana"/>
        <w:color w:val="7F7F7F"/>
        <w:sz w:val="22"/>
        <w:szCs w:val="22"/>
        <w:u w:color="7F7F7F"/>
      </w:rPr>
      <w:t xml:space="preserve">Suhl, </w:t>
    </w:r>
    <w:r w:rsidR="00D13D0A">
      <w:rPr>
        <w:rFonts w:ascii="Verdana" w:hAnsi="Verdana"/>
        <w:color w:val="7F7F7F"/>
        <w:sz w:val="22"/>
        <w:szCs w:val="22"/>
        <w:u w:color="7F7F7F"/>
      </w:rPr>
      <w:t>September</w:t>
    </w:r>
    <w:r>
      <w:rPr>
        <w:rFonts w:ascii="Verdana" w:hAnsi="Verdana"/>
        <w:color w:val="7F7F7F"/>
        <w:sz w:val="22"/>
        <w:szCs w:val="22"/>
        <w:u w:color="7F7F7F"/>
      </w:rPr>
      <w:t xml:space="preserve"> 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309"/>
    <w:rsid w:val="00074C3D"/>
    <w:rsid w:val="000B2D53"/>
    <w:rsid w:val="00183096"/>
    <w:rsid w:val="002371F5"/>
    <w:rsid w:val="002449E9"/>
    <w:rsid w:val="002B2CA6"/>
    <w:rsid w:val="0038136D"/>
    <w:rsid w:val="003823D8"/>
    <w:rsid w:val="003F39C3"/>
    <w:rsid w:val="004E3526"/>
    <w:rsid w:val="004F4017"/>
    <w:rsid w:val="00566F63"/>
    <w:rsid w:val="005B1ACC"/>
    <w:rsid w:val="00717091"/>
    <w:rsid w:val="0073719C"/>
    <w:rsid w:val="007C4C08"/>
    <w:rsid w:val="0080050B"/>
    <w:rsid w:val="009A4C10"/>
    <w:rsid w:val="009A66C4"/>
    <w:rsid w:val="009C379C"/>
    <w:rsid w:val="00AB7C78"/>
    <w:rsid w:val="00AD53DB"/>
    <w:rsid w:val="00B31D4D"/>
    <w:rsid w:val="00B41FD7"/>
    <w:rsid w:val="00B63309"/>
    <w:rsid w:val="00BB577F"/>
    <w:rsid w:val="00C44351"/>
    <w:rsid w:val="00C60E10"/>
    <w:rsid w:val="00CF09E5"/>
    <w:rsid w:val="00CF36C9"/>
    <w:rsid w:val="00D1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EA7A4"/>
  <w15:docId w15:val="{C721585E-FE6A-044C-918B-C206400F5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Kopfzeile">
    <w:name w:val="head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copy">
    <w:name w:val="copy"/>
    <w:pPr>
      <w:pBdr>
        <w:left w:val="single" w:sz="6" w:space="6" w:color="000000"/>
      </w:pBdr>
      <w:spacing w:line="360" w:lineRule="auto"/>
      <w:ind w:left="3544"/>
    </w:pPr>
    <w:rPr>
      <w:rFonts w:ascii="Verdana" w:hAnsi="Verdana" w:cs="Arial Unicode MS"/>
      <w:color w:val="000000"/>
      <w:sz w:val="22"/>
      <w:szCs w:val="22"/>
      <w:u w:color="000000"/>
    </w:rPr>
  </w:style>
  <w:style w:type="character" w:customStyle="1" w:styleId="apple-converted-space">
    <w:name w:val="apple-converted-space"/>
    <w:basedOn w:val="Absatz-Standardschriftart"/>
    <w:rsid w:val="00B41FD7"/>
  </w:style>
  <w:style w:type="character" w:customStyle="1" w:styleId="apple-tab-span">
    <w:name w:val="apple-tab-span"/>
    <w:basedOn w:val="Absatz-Standardschriftart"/>
    <w:rsid w:val="00B41FD7"/>
  </w:style>
  <w:style w:type="character" w:styleId="Kommentarzeichen">
    <w:name w:val="annotation reference"/>
    <w:basedOn w:val="Absatz-Standardschriftart"/>
    <w:uiPriority w:val="99"/>
    <w:semiHidden/>
    <w:unhideWhenUsed/>
    <w:rsid w:val="0073719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19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3719C"/>
    <w:rPr>
      <w:rFonts w:eastAsia="Times New Roman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19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3719C"/>
    <w:rPr>
      <w:rFonts w:eastAsia="Times New Roman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berarbeitung">
    <w:name w:val="Revision"/>
    <w:hidden/>
    <w:uiPriority w:val="99"/>
    <w:semiHidden/>
    <w:rsid w:val="0073719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FB9-4757-43C6-BE1A-E0C229E3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cp:lastPrinted>2024-09-16T09:54:00Z</cp:lastPrinted>
  <dcterms:created xsi:type="dcterms:W3CDTF">2024-09-20T12:50:00Z</dcterms:created>
  <dcterms:modified xsi:type="dcterms:W3CDTF">2025-01-16T13:07:00Z</dcterms:modified>
</cp:coreProperties>
</file>